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F092" w14:textId="77777777" w:rsidR="00AA5B52" w:rsidRDefault="00AA5B52">
      <w:pPr>
        <w:rPr>
          <w:rFonts w:ascii="MaxLF-SemiBold" w:eastAsiaTheme="majorEastAsia" w:hAnsi="MaxLF-SemiBold" w:cstheme="majorBidi"/>
          <w:b/>
          <w:spacing w:val="-10"/>
          <w:kern w:val="28"/>
          <w:sz w:val="46"/>
          <w:szCs w:val="28"/>
        </w:rPr>
      </w:pPr>
    </w:p>
    <w:p w14:paraId="5C70E4EA" w14:textId="77777777" w:rsidR="00AA5B52" w:rsidRDefault="00AA5B52">
      <w:pPr>
        <w:rPr>
          <w:rFonts w:ascii="MaxLF-SemiBold" w:eastAsiaTheme="majorEastAsia" w:hAnsi="MaxLF-SemiBold" w:cstheme="majorBidi"/>
          <w:b/>
          <w:spacing w:val="-10"/>
          <w:kern w:val="28"/>
          <w:sz w:val="50"/>
          <w:szCs w:val="28"/>
        </w:rPr>
      </w:pPr>
    </w:p>
    <w:p w14:paraId="1841B63B" w14:textId="77777777" w:rsidR="00AA5B52" w:rsidRDefault="00AA5B52">
      <w:pPr>
        <w:rPr>
          <w:rFonts w:ascii="MaxLF-SemiBold" w:eastAsiaTheme="majorEastAsia" w:hAnsi="MaxLF-SemiBold" w:cstheme="majorBidi"/>
          <w:b/>
          <w:spacing w:val="-10"/>
          <w:kern w:val="28"/>
          <w:sz w:val="50"/>
          <w:szCs w:val="28"/>
        </w:rPr>
      </w:pPr>
    </w:p>
    <w:p w14:paraId="420D2D40" w14:textId="4F2069A9" w:rsidR="00AA5B52" w:rsidRPr="00611A6C" w:rsidRDefault="00AA5B52" w:rsidP="00AA5B52">
      <w:pPr>
        <w:spacing w:line="276" w:lineRule="auto"/>
        <w:jc w:val="center"/>
        <w:rPr>
          <w:rFonts w:ascii="MaxLF-SemiBold" w:eastAsiaTheme="majorEastAsia" w:hAnsi="MaxLF-SemiBold" w:cstheme="majorBidi"/>
          <w:b/>
          <w:spacing w:val="-10"/>
          <w:kern w:val="28"/>
          <w:sz w:val="52"/>
          <w:szCs w:val="28"/>
        </w:rPr>
      </w:pPr>
      <w:r w:rsidRPr="00611A6C">
        <w:rPr>
          <w:rFonts w:ascii="MaxLF-SemiBold" w:eastAsiaTheme="majorEastAsia" w:hAnsi="MaxLF-SemiBold" w:cstheme="majorBidi"/>
          <w:b/>
          <w:spacing w:val="-10"/>
          <w:kern w:val="28"/>
          <w:sz w:val="52"/>
          <w:szCs w:val="28"/>
        </w:rPr>
        <w:t xml:space="preserve">Konkurransegrunnlag </w:t>
      </w:r>
    </w:p>
    <w:p w14:paraId="6ECE45AA" w14:textId="77777777" w:rsidR="00AA5B52" w:rsidRPr="00611A6C" w:rsidRDefault="00AA5B52" w:rsidP="00AA5B52">
      <w:pPr>
        <w:spacing w:line="276" w:lineRule="auto"/>
        <w:jc w:val="center"/>
        <w:rPr>
          <w:rFonts w:ascii="MaxLF-SemiBold" w:eastAsiaTheme="majorEastAsia" w:hAnsi="MaxLF-SemiBold" w:cstheme="majorBidi"/>
          <w:b/>
          <w:spacing w:val="-10"/>
          <w:kern w:val="28"/>
          <w:sz w:val="52"/>
          <w:szCs w:val="28"/>
        </w:rPr>
      </w:pPr>
      <w:r w:rsidRPr="00611A6C">
        <w:rPr>
          <w:rFonts w:ascii="MaxLF-SemiBold" w:eastAsiaTheme="majorEastAsia" w:hAnsi="MaxLF-SemiBold" w:cstheme="majorBidi"/>
          <w:b/>
          <w:spacing w:val="-10"/>
          <w:kern w:val="28"/>
          <w:sz w:val="52"/>
          <w:szCs w:val="28"/>
        </w:rPr>
        <w:t xml:space="preserve">for snøbrøyting og strøing </w:t>
      </w:r>
    </w:p>
    <w:p w14:paraId="2C651491" w14:textId="5E0A9613" w:rsidR="00AA5B52" w:rsidRPr="00611A6C" w:rsidRDefault="00AA5B52" w:rsidP="00AA5B52">
      <w:pPr>
        <w:spacing w:line="276" w:lineRule="auto"/>
        <w:jc w:val="center"/>
        <w:rPr>
          <w:rFonts w:ascii="MaxLF-SemiBold" w:eastAsiaTheme="majorEastAsia" w:hAnsi="MaxLF-SemiBold" w:cstheme="majorBidi"/>
          <w:b/>
          <w:spacing w:val="-10"/>
          <w:kern w:val="28"/>
          <w:sz w:val="52"/>
          <w:szCs w:val="28"/>
        </w:rPr>
      </w:pPr>
      <w:r w:rsidRPr="00611A6C">
        <w:rPr>
          <w:rFonts w:ascii="MaxLF-SemiBold" w:eastAsiaTheme="majorEastAsia" w:hAnsi="MaxLF-SemiBold" w:cstheme="majorBidi"/>
          <w:b/>
          <w:spacing w:val="-10"/>
          <w:kern w:val="28"/>
          <w:sz w:val="52"/>
          <w:szCs w:val="28"/>
        </w:rPr>
        <w:t>i Lunner Almenning</w:t>
      </w:r>
    </w:p>
    <w:p w14:paraId="6A4DD632" w14:textId="77777777" w:rsidR="00AA5B52" w:rsidRDefault="00AA5B52" w:rsidP="00AA5B52">
      <w:pPr>
        <w:spacing w:line="276" w:lineRule="auto"/>
        <w:rPr>
          <w:b/>
          <w:sz w:val="28"/>
          <w:szCs w:val="28"/>
        </w:rPr>
      </w:pPr>
    </w:p>
    <w:p w14:paraId="720ACEF4" w14:textId="77777777" w:rsidR="00AA5B52" w:rsidRDefault="00AA5B52" w:rsidP="00AA5B52">
      <w:pPr>
        <w:spacing w:line="276" w:lineRule="auto"/>
        <w:rPr>
          <w:sz w:val="28"/>
          <w:szCs w:val="28"/>
        </w:rPr>
      </w:pPr>
    </w:p>
    <w:p w14:paraId="5D67318A" w14:textId="7536FF85" w:rsidR="00AA5B52" w:rsidRDefault="00AA5B52" w:rsidP="00AA5B52">
      <w:pPr>
        <w:spacing w:line="276" w:lineRule="auto"/>
        <w:jc w:val="center"/>
        <w:rPr>
          <w:sz w:val="34"/>
          <w:szCs w:val="28"/>
        </w:rPr>
      </w:pPr>
      <w:r w:rsidRPr="00AA5B52">
        <w:rPr>
          <w:sz w:val="34"/>
          <w:szCs w:val="28"/>
        </w:rPr>
        <w:t>Gjelder for sesongen 20</w:t>
      </w:r>
      <w:r w:rsidR="00D4530B">
        <w:rPr>
          <w:sz w:val="34"/>
          <w:szCs w:val="28"/>
        </w:rPr>
        <w:t>22</w:t>
      </w:r>
      <w:r w:rsidRPr="00AA5B52">
        <w:rPr>
          <w:sz w:val="34"/>
          <w:szCs w:val="28"/>
        </w:rPr>
        <w:t>/20</w:t>
      </w:r>
      <w:r w:rsidR="00D4530B">
        <w:rPr>
          <w:sz w:val="34"/>
          <w:szCs w:val="28"/>
        </w:rPr>
        <w:t>23</w:t>
      </w:r>
      <w:r w:rsidRPr="00AA5B52">
        <w:rPr>
          <w:sz w:val="34"/>
          <w:szCs w:val="28"/>
        </w:rPr>
        <w:t xml:space="preserve"> – 20</w:t>
      </w:r>
      <w:r w:rsidR="00D97E18">
        <w:rPr>
          <w:sz w:val="34"/>
          <w:szCs w:val="28"/>
        </w:rPr>
        <w:t>2</w:t>
      </w:r>
      <w:r w:rsidR="007925BB">
        <w:rPr>
          <w:sz w:val="34"/>
          <w:szCs w:val="28"/>
        </w:rPr>
        <w:t>3</w:t>
      </w:r>
      <w:r w:rsidRPr="00AA5B52">
        <w:rPr>
          <w:sz w:val="34"/>
          <w:szCs w:val="28"/>
        </w:rPr>
        <w:t>/202</w:t>
      </w:r>
      <w:r w:rsidR="007925BB">
        <w:rPr>
          <w:sz w:val="34"/>
          <w:szCs w:val="28"/>
        </w:rPr>
        <w:t>4</w:t>
      </w:r>
      <w:r w:rsidRPr="00AA5B52">
        <w:rPr>
          <w:sz w:val="34"/>
          <w:szCs w:val="28"/>
        </w:rPr>
        <w:t>,</w:t>
      </w:r>
    </w:p>
    <w:p w14:paraId="436EACE4" w14:textId="5AE47617" w:rsidR="00AA5B52" w:rsidRPr="00AA5B52" w:rsidRDefault="00AA5B52" w:rsidP="00AA5B52">
      <w:pPr>
        <w:spacing w:line="276" w:lineRule="auto"/>
        <w:jc w:val="center"/>
        <w:rPr>
          <w:sz w:val="34"/>
          <w:szCs w:val="28"/>
        </w:rPr>
      </w:pPr>
      <w:r w:rsidRPr="00AA5B52">
        <w:rPr>
          <w:sz w:val="34"/>
          <w:szCs w:val="28"/>
        </w:rPr>
        <w:t>med opsjon om forlengelse på 2 år.</w:t>
      </w:r>
    </w:p>
    <w:p w14:paraId="3C3B2AE8" w14:textId="77777777" w:rsidR="00AA5B52" w:rsidRDefault="00AA5B52">
      <w:pPr>
        <w:rPr>
          <w:b/>
          <w:sz w:val="28"/>
          <w:szCs w:val="28"/>
        </w:rPr>
      </w:pPr>
    </w:p>
    <w:p w14:paraId="09932CF8" w14:textId="77777777" w:rsidR="00AA5B52" w:rsidRDefault="00AA5B52">
      <w:pPr>
        <w:rPr>
          <w:b/>
          <w:sz w:val="28"/>
          <w:szCs w:val="28"/>
        </w:rPr>
      </w:pPr>
    </w:p>
    <w:p w14:paraId="44E9C8F8" w14:textId="77777777" w:rsidR="00AA5B52" w:rsidRDefault="00AA5B52">
      <w:pPr>
        <w:rPr>
          <w:rFonts w:ascii="MaxLF-SemiBold" w:eastAsiaTheme="majorEastAsia" w:hAnsi="MaxLF-SemiBold" w:cstheme="majorBidi"/>
          <w:b/>
          <w:spacing w:val="-10"/>
          <w:kern w:val="28"/>
          <w:sz w:val="28"/>
          <w:szCs w:val="28"/>
        </w:rPr>
      </w:pPr>
    </w:p>
    <w:p w14:paraId="171D2BD8" w14:textId="46B45A5B" w:rsidR="00AA5B52" w:rsidRPr="00AA5B52" w:rsidRDefault="00AA5B52" w:rsidP="00AA5B52">
      <w:pPr>
        <w:jc w:val="center"/>
        <w:rPr>
          <w:sz w:val="28"/>
          <w:szCs w:val="28"/>
        </w:rPr>
      </w:pPr>
      <w:r w:rsidRPr="00AA5B52">
        <w:rPr>
          <w:sz w:val="28"/>
          <w:szCs w:val="28"/>
        </w:rPr>
        <w:t xml:space="preserve">Tilbudsfrist: </w:t>
      </w:r>
      <w:r w:rsidR="00730F26">
        <w:rPr>
          <w:sz w:val="28"/>
          <w:szCs w:val="28"/>
        </w:rPr>
        <w:t>07</w:t>
      </w:r>
      <w:r w:rsidRPr="00AA5B52">
        <w:rPr>
          <w:sz w:val="28"/>
          <w:szCs w:val="28"/>
        </w:rPr>
        <w:t>.0</w:t>
      </w:r>
      <w:r w:rsidR="00276A66">
        <w:rPr>
          <w:sz w:val="28"/>
          <w:szCs w:val="28"/>
        </w:rPr>
        <w:t>6</w:t>
      </w:r>
      <w:r w:rsidRPr="00AA5B52">
        <w:rPr>
          <w:sz w:val="28"/>
          <w:szCs w:val="28"/>
        </w:rPr>
        <w:t>.20</w:t>
      </w:r>
      <w:r w:rsidR="00276A66">
        <w:rPr>
          <w:sz w:val="28"/>
          <w:szCs w:val="28"/>
        </w:rPr>
        <w:t>22</w:t>
      </w:r>
    </w:p>
    <w:p w14:paraId="712BC985" w14:textId="77777777" w:rsidR="00AA5B52" w:rsidRDefault="00AA5B52" w:rsidP="00AA5B52">
      <w:pPr>
        <w:rPr>
          <w:sz w:val="24"/>
          <w:szCs w:val="28"/>
        </w:rPr>
      </w:pPr>
    </w:p>
    <w:p w14:paraId="6E30ED0C" w14:textId="77777777" w:rsidR="00AA5B52" w:rsidRDefault="00AA5B52" w:rsidP="00AA5B52">
      <w:pPr>
        <w:rPr>
          <w:sz w:val="24"/>
          <w:szCs w:val="28"/>
        </w:rPr>
      </w:pPr>
    </w:p>
    <w:p w14:paraId="6602E616" w14:textId="77777777" w:rsidR="00AA5B52" w:rsidRDefault="00AA5B52" w:rsidP="00AA5B52">
      <w:pPr>
        <w:rPr>
          <w:sz w:val="24"/>
          <w:szCs w:val="28"/>
        </w:rPr>
      </w:pPr>
    </w:p>
    <w:p w14:paraId="572C4353" w14:textId="77777777" w:rsidR="00AA5B52" w:rsidRDefault="00AA5B52" w:rsidP="00AA5B52">
      <w:pPr>
        <w:rPr>
          <w:sz w:val="28"/>
          <w:szCs w:val="28"/>
        </w:rPr>
      </w:pPr>
    </w:p>
    <w:p w14:paraId="581F9A9F" w14:textId="77777777" w:rsidR="00AA5B52" w:rsidRDefault="00AA5B52" w:rsidP="00AA5B52">
      <w:pPr>
        <w:rPr>
          <w:sz w:val="28"/>
          <w:szCs w:val="28"/>
        </w:rPr>
      </w:pPr>
    </w:p>
    <w:p w14:paraId="4F7BACF0" w14:textId="77777777" w:rsidR="00AA5B52" w:rsidRDefault="00AA5B52" w:rsidP="00AA5B52">
      <w:pPr>
        <w:rPr>
          <w:sz w:val="28"/>
          <w:szCs w:val="28"/>
        </w:rPr>
      </w:pPr>
    </w:p>
    <w:p w14:paraId="07456DB4" w14:textId="77777777" w:rsidR="00AA5B52" w:rsidRDefault="00AA5B52" w:rsidP="00AA5B52">
      <w:pPr>
        <w:rPr>
          <w:sz w:val="28"/>
          <w:szCs w:val="28"/>
        </w:rPr>
      </w:pPr>
    </w:p>
    <w:p w14:paraId="180259C8" w14:textId="77777777" w:rsidR="00AA5B52" w:rsidRDefault="00AA5B52" w:rsidP="00AA5B52">
      <w:pPr>
        <w:spacing w:line="276" w:lineRule="auto"/>
        <w:rPr>
          <w:sz w:val="28"/>
          <w:szCs w:val="28"/>
        </w:rPr>
      </w:pPr>
    </w:p>
    <w:p w14:paraId="61467924" w14:textId="5527C134" w:rsidR="00AA5B52" w:rsidRPr="00611A6C" w:rsidRDefault="00AA5B52" w:rsidP="00AA5B52">
      <w:pPr>
        <w:spacing w:line="276" w:lineRule="auto"/>
        <w:rPr>
          <w:b/>
          <w:sz w:val="28"/>
          <w:szCs w:val="28"/>
        </w:rPr>
      </w:pPr>
      <w:r w:rsidRPr="00611A6C">
        <w:rPr>
          <w:b/>
          <w:sz w:val="28"/>
          <w:szCs w:val="28"/>
        </w:rPr>
        <w:t>Vedlegg:</w:t>
      </w:r>
    </w:p>
    <w:p w14:paraId="4BA2B6AF" w14:textId="77777777" w:rsidR="00611A6C" w:rsidRDefault="00611A6C" w:rsidP="00AA5B52">
      <w:pPr>
        <w:pStyle w:val="Listeavsnit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11A6C">
        <w:rPr>
          <w:sz w:val="28"/>
          <w:szCs w:val="28"/>
        </w:rPr>
        <w:t>Omfang med brøyteinstruks</w:t>
      </w:r>
    </w:p>
    <w:p w14:paraId="4DD81CCC" w14:textId="77777777" w:rsidR="00611A6C" w:rsidRDefault="00611A6C" w:rsidP="00AA5B52">
      <w:pPr>
        <w:pStyle w:val="Listeavsnit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11A6C">
        <w:rPr>
          <w:sz w:val="28"/>
          <w:szCs w:val="28"/>
        </w:rPr>
        <w:t>Tilbudsskjema</w:t>
      </w:r>
    </w:p>
    <w:p w14:paraId="2D3B075A" w14:textId="77777777" w:rsidR="00AA5B52" w:rsidRDefault="00AA5B52" w:rsidP="00AA5B52">
      <w:pPr>
        <w:rPr>
          <w:sz w:val="28"/>
          <w:szCs w:val="28"/>
        </w:rPr>
      </w:pPr>
    </w:p>
    <w:p w14:paraId="4C95DC4A" w14:textId="77777777" w:rsidR="00AA5B52" w:rsidRDefault="00AA5B52" w:rsidP="00AA5B52">
      <w:pPr>
        <w:rPr>
          <w:sz w:val="28"/>
          <w:szCs w:val="28"/>
        </w:rPr>
      </w:pPr>
    </w:p>
    <w:p w14:paraId="1BB4BAC3" w14:textId="77777777" w:rsidR="00090106" w:rsidRDefault="00090106" w:rsidP="00AA5B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56B2267" w14:textId="77777777" w:rsidR="00F24C74" w:rsidRDefault="00F24C74" w:rsidP="00AA5B52">
      <w:pPr>
        <w:rPr>
          <w:b/>
          <w:sz w:val="32"/>
          <w:szCs w:val="28"/>
        </w:rPr>
      </w:pPr>
    </w:p>
    <w:p w14:paraId="03F82E48" w14:textId="77777777" w:rsidR="001223D6" w:rsidRDefault="001223D6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2535B5C3" w14:textId="337AAAD3" w:rsidR="00AA5B52" w:rsidRPr="00AA5B52" w:rsidRDefault="00AA5B52" w:rsidP="00AA5B52">
      <w:pPr>
        <w:rPr>
          <w:b/>
          <w:sz w:val="32"/>
          <w:szCs w:val="28"/>
        </w:rPr>
      </w:pPr>
      <w:r w:rsidRPr="00AA5B52">
        <w:rPr>
          <w:b/>
          <w:sz w:val="32"/>
          <w:szCs w:val="28"/>
        </w:rPr>
        <w:lastRenderedPageBreak/>
        <w:t>Brøyteinstruks</w:t>
      </w:r>
    </w:p>
    <w:p w14:paraId="0AC1395D" w14:textId="77777777" w:rsidR="009F022B" w:rsidRPr="00AA5B52" w:rsidRDefault="009F022B" w:rsidP="009F022B">
      <w:pPr>
        <w:rPr>
          <w:sz w:val="28"/>
          <w:szCs w:val="28"/>
        </w:rPr>
      </w:pPr>
    </w:p>
    <w:p w14:paraId="188AC871" w14:textId="77777777" w:rsidR="00AA5B52" w:rsidRPr="00AA5B52" w:rsidRDefault="00AA5B52" w:rsidP="00AA5B52">
      <w:pPr>
        <w:rPr>
          <w:sz w:val="28"/>
          <w:szCs w:val="28"/>
        </w:rPr>
      </w:pPr>
    </w:p>
    <w:p w14:paraId="1F385F49" w14:textId="37C88584" w:rsidR="00AA5B52" w:rsidRPr="00584390" w:rsidRDefault="00AA5B52" w:rsidP="00AA5B52">
      <w:pPr>
        <w:spacing w:line="276" w:lineRule="auto"/>
        <w:rPr>
          <w:sz w:val="28"/>
          <w:szCs w:val="28"/>
        </w:rPr>
      </w:pPr>
      <w:r w:rsidRPr="00584390">
        <w:rPr>
          <w:sz w:val="28"/>
          <w:szCs w:val="28"/>
        </w:rPr>
        <w:t xml:space="preserve">Anbyder må selv gjøre </w:t>
      </w:r>
      <w:r w:rsidR="002273E0" w:rsidRPr="00584390">
        <w:rPr>
          <w:sz w:val="28"/>
          <w:szCs w:val="28"/>
        </w:rPr>
        <w:t>s</w:t>
      </w:r>
      <w:r w:rsidRPr="00584390">
        <w:rPr>
          <w:sz w:val="28"/>
          <w:szCs w:val="28"/>
        </w:rPr>
        <w:t xml:space="preserve">eg kjent med størrelse på parkeringsplasser og veg.  Oppdragsgiver er selv ansvarlig for å befare og klargjøre med evt. </w:t>
      </w:r>
      <w:r w:rsidR="004D168A" w:rsidRPr="00584390">
        <w:rPr>
          <w:sz w:val="28"/>
          <w:szCs w:val="28"/>
        </w:rPr>
        <w:t>b</w:t>
      </w:r>
      <w:r w:rsidRPr="00584390">
        <w:rPr>
          <w:sz w:val="28"/>
          <w:szCs w:val="28"/>
        </w:rPr>
        <w:t>røytestikker.</w:t>
      </w:r>
    </w:p>
    <w:p w14:paraId="4C0131DF" w14:textId="77777777" w:rsidR="00AA5B52" w:rsidRPr="00584390" w:rsidRDefault="00AA5B52" w:rsidP="00AA5B52">
      <w:pPr>
        <w:spacing w:line="276" w:lineRule="auto"/>
        <w:rPr>
          <w:sz w:val="28"/>
          <w:szCs w:val="28"/>
        </w:rPr>
      </w:pPr>
    </w:p>
    <w:p w14:paraId="50AC2AE4" w14:textId="2673BBBD" w:rsidR="00AA5B52" w:rsidRPr="00CC3026" w:rsidRDefault="00256A7A" w:rsidP="00AA5B52">
      <w:pPr>
        <w:spacing w:line="276" w:lineRule="auto"/>
        <w:rPr>
          <w:sz w:val="28"/>
          <w:szCs w:val="28"/>
        </w:rPr>
      </w:pPr>
      <w:r w:rsidRPr="00584390">
        <w:rPr>
          <w:sz w:val="28"/>
          <w:szCs w:val="28"/>
        </w:rPr>
        <w:t xml:space="preserve">For veg: </w:t>
      </w:r>
      <w:r w:rsidR="00AA5B52" w:rsidRPr="00584390">
        <w:rPr>
          <w:sz w:val="28"/>
          <w:szCs w:val="28"/>
        </w:rPr>
        <w:t>Det skal fortrinnsvis brøytes umiddelbart etter avsluttet snøfall, brøting under snøfall</w:t>
      </w:r>
      <w:r w:rsidR="00AA5B52" w:rsidRPr="00AA5B52">
        <w:rPr>
          <w:sz w:val="28"/>
          <w:szCs w:val="28"/>
        </w:rPr>
        <w:t xml:space="preserve"> iverksettes når snødybden har passert 8 cm. Snødybde under </w:t>
      </w:r>
      <w:r w:rsidR="00794258" w:rsidRPr="00D03A42">
        <w:rPr>
          <w:sz w:val="28"/>
          <w:szCs w:val="28"/>
        </w:rPr>
        <w:t>3</w:t>
      </w:r>
      <w:r w:rsidR="00AA5B52" w:rsidRPr="00AA5B52">
        <w:rPr>
          <w:sz w:val="28"/>
          <w:szCs w:val="28"/>
        </w:rPr>
        <w:t xml:space="preserve"> cm brøytes ikke</w:t>
      </w:r>
      <w:r w:rsidR="00AA5B52" w:rsidRPr="00D03A42">
        <w:rPr>
          <w:sz w:val="28"/>
          <w:szCs w:val="28"/>
        </w:rPr>
        <w:t xml:space="preserve">. En brøyterunde </w:t>
      </w:r>
      <w:r w:rsidR="0037323B">
        <w:rPr>
          <w:sz w:val="28"/>
          <w:szCs w:val="28"/>
        </w:rPr>
        <w:t xml:space="preserve">er </w:t>
      </w:r>
      <w:r w:rsidR="000F7660">
        <w:rPr>
          <w:sz w:val="28"/>
          <w:szCs w:val="28"/>
        </w:rPr>
        <w:t>fra ferista ved Harestua stasjon</w:t>
      </w:r>
      <w:r w:rsidR="001D2C06">
        <w:rPr>
          <w:sz w:val="28"/>
          <w:szCs w:val="28"/>
        </w:rPr>
        <w:t xml:space="preserve"> og frem </w:t>
      </w:r>
      <w:r w:rsidR="001D2C06" w:rsidRPr="00CC3026">
        <w:rPr>
          <w:sz w:val="28"/>
          <w:szCs w:val="28"/>
        </w:rPr>
        <w:t xml:space="preserve">til </w:t>
      </w:r>
      <w:r w:rsidR="0037323B" w:rsidRPr="00CC3026">
        <w:rPr>
          <w:sz w:val="28"/>
          <w:szCs w:val="28"/>
        </w:rPr>
        <w:t>Råsjøkrysset</w:t>
      </w:r>
      <w:r w:rsidR="00C43220" w:rsidRPr="00CC3026">
        <w:rPr>
          <w:sz w:val="28"/>
          <w:szCs w:val="28"/>
        </w:rPr>
        <w:t xml:space="preserve"> med </w:t>
      </w:r>
      <w:r w:rsidR="009D6A81" w:rsidRPr="00CC3026">
        <w:rPr>
          <w:sz w:val="28"/>
          <w:szCs w:val="28"/>
        </w:rPr>
        <w:t>parkeringsplassen sør for krysset</w:t>
      </w:r>
      <w:r w:rsidR="00AA5B52" w:rsidRPr="00CC3026">
        <w:rPr>
          <w:sz w:val="28"/>
          <w:szCs w:val="28"/>
        </w:rPr>
        <w:t>. Det skal brøytes ut hele vegens bredde inklusiv skulder.</w:t>
      </w:r>
    </w:p>
    <w:p w14:paraId="64E30EB4" w14:textId="77777777" w:rsidR="00AA5B52" w:rsidRPr="00CC3026" w:rsidRDefault="00AA5B52" w:rsidP="00AA5B52">
      <w:pPr>
        <w:spacing w:line="276" w:lineRule="auto"/>
        <w:rPr>
          <w:sz w:val="28"/>
          <w:szCs w:val="28"/>
        </w:rPr>
      </w:pPr>
    </w:p>
    <w:p w14:paraId="77F64F95" w14:textId="684695E4" w:rsidR="00AA5B52" w:rsidRPr="00CC3026" w:rsidRDefault="00CD6D41" w:rsidP="00AA5B52">
      <w:pPr>
        <w:spacing w:line="276" w:lineRule="auto"/>
        <w:rPr>
          <w:sz w:val="28"/>
          <w:szCs w:val="28"/>
        </w:rPr>
      </w:pPr>
      <w:r w:rsidRPr="00CC3026">
        <w:rPr>
          <w:sz w:val="28"/>
          <w:szCs w:val="28"/>
        </w:rPr>
        <w:t xml:space="preserve">For </w:t>
      </w:r>
      <w:r w:rsidR="00AA5B52" w:rsidRPr="00CC3026">
        <w:rPr>
          <w:sz w:val="28"/>
          <w:szCs w:val="28"/>
        </w:rPr>
        <w:t>Parkeringsplassene ved Mylla og Svartbekken</w:t>
      </w:r>
      <w:r w:rsidRPr="00CC3026">
        <w:rPr>
          <w:sz w:val="28"/>
          <w:szCs w:val="28"/>
        </w:rPr>
        <w:t>:</w:t>
      </w:r>
      <w:r w:rsidR="0059257D" w:rsidRPr="00CC3026">
        <w:rPr>
          <w:sz w:val="28"/>
          <w:szCs w:val="28"/>
        </w:rPr>
        <w:t xml:space="preserve"> Det</w:t>
      </w:r>
      <w:r w:rsidR="00D82302" w:rsidRPr="00CC3026">
        <w:rPr>
          <w:sz w:val="28"/>
          <w:szCs w:val="28"/>
        </w:rPr>
        <w:t xml:space="preserve"> </w:t>
      </w:r>
      <w:r w:rsidR="00AA5B52" w:rsidRPr="00CC3026">
        <w:rPr>
          <w:sz w:val="28"/>
          <w:szCs w:val="28"/>
        </w:rPr>
        <w:t xml:space="preserve">skal være brøytet innen </w:t>
      </w:r>
      <w:proofErr w:type="spellStart"/>
      <w:r w:rsidR="00AA5B52" w:rsidRPr="00CC3026">
        <w:rPr>
          <w:sz w:val="28"/>
          <w:szCs w:val="28"/>
        </w:rPr>
        <w:t>kl</w:t>
      </w:r>
      <w:proofErr w:type="spellEnd"/>
      <w:r w:rsidR="00AA5B52" w:rsidRPr="00CC3026">
        <w:rPr>
          <w:sz w:val="28"/>
          <w:szCs w:val="28"/>
        </w:rPr>
        <w:t xml:space="preserve"> 08.00 i helgene og til </w:t>
      </w:r>
      <w:proofErr w:type="spellStart"/>
      <w:r w:rsidR="00AA5B52" w:rsidRPr="00CC3026">
        <w:rPr>
          <w:sz w:val="28"/>
          <w:szCs w:val="28"/>
        </w:rPr>
        <w:t>kl</w:t>
      </w:r>
      <w:proofErr w:type="spellEnd"/>
      <w:r w:rsidR="00AA5B52" w:rsidRPr="00CC3026">
        <w:rPr>
          <w:sz w:val="28"/>
          <w:szCs w:val="28"/>
        </w:rPr>
        <w:t xml:space="preserve"> 10.00 på hverdager. Strøing </w:t>
      </w:r>
      <w:r w:rsidR="0084251D" w:rsidRPr="00CC3026">
        <w:rPr>
          <w:sz w:val="28"/>
          <w:szCs w:val="28"/>
        </w:rPr>
        <w:t>utføres</w:t>
      </w:r>
      <w:r w:rsidR="009C7BE9" w:rsidRPr="00CC3026">
        <w:rPr>
          <w:sz w:val="28"/>
          <w:szCs w:val="28"/>
        </w:rPr>
        <w:t xml:space="preserve"> </w:t>
      </w:r>
      <w:r w:rsidR="00AA5B52" w:rsidRPr="00CC3026">
        <w:rPr>
          <w:sz w:val="28"/>
          <w:szCs w:val="28"/>
        </w:rPr>
        <w:t>etter behov. Oppdragsgiver må selv holde seg oppdatert på værmelding og føreforhold, brøyting</w:t>
      </w:r>
      <w:r w:rsidR="004F5E85" w:rsidRPr="00CC3026">
        <w:rPr>
          <w:sz w:val="28"/>
          <w:szCs w:val="28"/>
        </w:rPr>
        <w:t xml:space="preserve"> og st</w:t>
      </w:r>
      <w:r w:rsidR="00307D15" w:rsidRPr="00CC3026">
        <w:rPr>
          <w:sz w:val="28"/>
          <w:szCs w:val="28"/>
        </w:rPr>
        <w:t>r</w:t>
      </w:r>
      <w:r w:rsidR="004F5E85" w:rsidRPr="00CC3026">
        <w:rPr>
          <w:sz w:val="28"/>
          <w:szCs w:val="28"/>
        </w:rPr>
        <w:t>øing</w:t>
      </w:r>
      <w:r w:rsidR="00025CF6" w:rsidRPr="00CC3026">
        <w:rPr>
          <w:sz w:val="28"/>
          <w:szCs w:val="28"/>
        </w:rPr>
        <w:t xml:space="preserve"> utføres</w:t>
      </w:r>
      <w:r w:rsidR="00AA5B52" w:rsidRPr="00CC3026">
        <w:rPr>
          <w:sz w:val="28"/>
          <w:szCs w:val="28"/>
        </w:rPr>
        <w:t xml:space="preserve"> i henhold til dette. </w:t>
      </w:r>
    </w:p>
    <w:p w14:paraId="312D630A" w14:textId="77777777" w:rsidR="008D1276" w:rsidRPr="00CC3026" w:rsidRDefault="008D1276" w:rsidP="00AA5B52">
      <w:pPr>
        <w:spacing w:line="276" w:lineRule="auto"/>
        <w:rPr>
          <w:sz w:val="28"/>
          <w:szCs w:val="28"/>
        </w:rPr>
      </w:pPr>
    </w:p>
    <w:p w14:paraId="2254822A" w14:textId="38EE2B31" w:rsidR="001965F5" w:rsidRPr="00ED34E5" w:rsidRDefault="00B33882" w:rsidP="00AA5B52">
      <w:pPr>
        <w:spacing w:line="276" w:lineRule="auto"/>
        <w:rPr>
          <w:sz w:val="28"/>
          <w:szCs w:val="28"/>
        </w:rPr>
      </w:pPr>
      <w:r w:rsidRPr="00CC3026">
        <w:rPr>
          <w:sz w:val="28"/>
          <w:szCs w:val="28"/>
        </w:rPr>
        <w:t>Ved r</w:t>
      </w:r>
      <w:r w:rsidR="00425472" w:rsidRPr="00CC3026">
        <w:rPr>
          <w:sz w:val="28"/>
          <w:szCs w:val="28"/>
        </w:rPr>
        <w:t>ydding</w:t>
      </w:r>
      <w:r w:rsidR="00FC54D3" w:rsidRPr="00CC3026">
        <w:rPr>
          <w:sz w:val="28"/>
          <w:szCs w:val="28"/>
        </w:rPr>
        <w:t xml:space="preserve"> av </w:t>
      </w:r>
      <w:r w:rsidR="00897B13" w:rsidRPr="00CC3026">
        <w:rPr>
          <w:sz w:val="28"/>
          <w:szCs w:val="28"/>
        </w:rPr>
        <w:t>parkeringsplasse</w:t>
      </w:r>
      <w:r w:rsidR="00425472" w:rsidRPr="00CC3026">
        <w:rPr>
          <w:sz w:val="28"/>
          <w:szCs w:val="28"/>
        </w:rPr>
        <w:t>ne</w:t>
      </w:r>
      <w:r w:rsidR="00897B13" w:rsidRPr="00CC3026">
        <w:rPr>
          <w:sz w:val="28"/>
          <w:szCs w:val="28"/>
        </w:rPr>
        <w:t xml:space="preserve"> </w:t>
      </w:r>
      <w:r w:rsidR="00834808" w:rsidRPr="00CC3026">
        <w:rPr>
          <w:sz w:val="28"/>
          <w:szCs w:val="28"/>
        </w:rPr>
        <w:t>skal</w:t>
      </w:r>
      <w:r w:rsidRPr="00CC3026">
        <w:rPr>
          <w:sz w:val="28"/>
          <w:szCs w:val="28"/>
        </w:rPr>
        <w:t xml:space="preserve"> det </w:t>
      </w:r>
      <w:r w:rsidR="002A6D48" w:rsidRPr="00CC3026">
        <w:rPr>
          <w:sz w:val="28"/>
          <w:szCs w:val="28"/>
        </w:rPr>
        <w:t>brukes snøfrese</w:t>
      </w:r>
      <w:r w:rsidR="00ED73E3" w:rsidRPr="00CC3026">
        <w:rPr>
          <w:sz w:val="28"/>
          <w:szCs w:val="28"/>
        </w:rPr>
        <w:t>r om mulig</w:t>
      </w:r>
      <w:r w:rsidR="00312C31" w:rsidRPr="00CC3026">
        <w:rPr>
          <w:sz w:val="28"/>
          <w:szCs w:val="28"/>
        </w:rPr>
        <w:t xml:space="preserve">, ved bruk av skjær skal snøen legges på </w:t>
      </w:r>
      <w:r w:rsidR="00781638" w:rsidRPr="00CC3026">
        <w:rPr>
          <w:sz w:val="28"/>
          <w:szCs w:val="28"/>
        </w:rPr>
        <w:t xml:space="preserve">avtalte </w:t>
      </w:r>
      <w:r w:rsidR="00AE0809" w:rsidRPr="00CC3026">
        <w:rPr>
          <w:sz w:val="28"/>
          <w:szCs w:val="28"/>
        </w:rPr>
        <w:t>steder</w:t>
      </w:r>
      <w:r w:rsidR="00AC6DBA" w:rsidRPr="00CC3026">
        <w:rPr>
          <w:sz w:val="28"/>
          <w:szCs w:val="28"/>
        </w:rPr>
        <w:t xml:space="preserve">. </w:t>
      </w:r>
      <w:r w:rsidR="00965E4C" w:rsidRPr="00CC3026">
        <w:rPr>
          <w:sz w:val="28"/>
          <w:szCs w:val="28"/>
        </w:rPr>
        <w:t>Ved første snøfall skal det etableres</w:t>
      </w:r>
      <w:r w:rsidR="002B1A42" w:rsidRPr="00CC3026">
        <w:rPr>
          <w:sz w:val="28"/>
          <w:szCs w:val="28"/>
        </w:rPr>
        <w:t xml:space="preserve"> </w:t>
      </w:r>
      <w:r w:rsidR="00D93755" w:rsidRPr="00CC3026">
        <w:rPr>
          <w:sz w:val="28"/>
          <w:szCs w:val="28"/>
        </w:rPr>
        <w:t>«</w:t>
      </w:r>
      <w:r w:rsidR="0070232C" w:rsidRPr="00CC3026">
        <w:rPr>
          <w:sz w:val="28"/>
          <w:szCs w:val="28"/>
        </w:rPr>
        <w:t>en streng» av snø for markering av parkerin</w:t>
      </w:r>
      <w:r w:rsidR="00317709" w:rsidRPr="00CC3026">
        <w:rPr>
          <w:sz w:val="28"/>
          <w:szCs w:val="28"/>
        </w:rPr>
        <w:t>gs</w:t>
      </w:r>
      <w:r w:rsidR="008B092F" w:rsidRPr="00CC3026">
        <w:rPr>
          <w:sz w:val="28"/>
          <w:szCs w:val="28"/>
        </w:rPr>
        <w:t>mønster</w:t>
      </w:r>
      <w:r w:rsidR="006E4452" w:rsidRPr="00CC3026">
        <w:rPr>
          <w:sz w:val="28"/>
          <w:szCs w:val="28"/>
        </w:rPr>
        <w:t>, Lunner</w:t>
      </w:r>
      <w:r w:rsidR="00FA4626" w:rsidRPr="00CC3026">
        <w:rPr>
          <w:sz w:val="28"/>
          <w:szCs w:val="28"/>
        </w:rPr>
        <w:t xml:space="preserve"> Almenning </w:t>
      </w:r>
      <w:r w:rsidR="000D1978" w:rsidRPr="00CC3026">
        <w:rPr>
          <w:sz w:val="28"/>
          <w:szCs w:val="28"/>
        </w:rPr>
        <w:t>utfører</w:t>
      </w:r>
      <w:r w:rsidR="00FA4626" w:rsidRPr="00CC3026">
        <w:rPr>
          <w:sz w:val="28"/>
          <w:szCs w:val="28"/>
        </w:rPr>
        <w:t xml:space="preserve"> </w:t>
      </w:r>
      <w:r w:rsidR="00986FA9" w:rsidRPr="00CC3026">
        <w:rPr>
          <w:sz w:val="28"/>
          <w:szCs w:val="28"/>
        </w:rPr>
        <w:t>oppmerking</w:t>
      </w:r>
      <w:r w:rsidR="004F3FB9" w:rsidRPr="00CC3026">
        <w:rPr>
          <w:sz w:val="28"/>
          <w:szCs w:val="28"/>
        </w:rPr>
        <w:t xml:space="preserve"> </w:t>
      </w:r>
      <w:r w:rsidR="00524BB3" w:rsidRPr="00CC3026">
        <w:rPr>
          <w:sz w:val="28"/>
          <w:szCs w:val="28"/>
        </w:rPr>
        <w:t>til dette</w:t>
      </w:r>
      <w:r w:rsidR="00D91DC8" w:rsidRPr="00CC3026">
        <w:rPr>
          <w:sz w:val="28"/>
          <w:szCs w:val="28"/>
        </w:rPr>
        <w:t xml:space="preserve"> på barmark.</w:t>
      </w:r>
      <w:r w:rsidR="00CC3026" w:rsidRPr="00CC3026">
        <w:rPr>
          <w:sz w:val="28"/>
          <w:szCs w:val="28"/>
        </w:rPr>
        <w:t xml:space="preserve"> </w:t>
      </w:r>
      <w:r w:rsidR="00662E22" w:rsidRPr="00CC3026">
        <w:rPr>
          <w:sz w:val="28"/>
          <w:szCs w:val="28"/>
        </w:rPr>
        <w:t>Før</w:t>
      </w:r>
      <w:r w:rsidR="00662E22" w:rsidRPr="00ED34E5">
        <w:rPr>
          <w:sz w:val="28"/>
          <w:szCs w:val="28"/>
        </w:rPr>
        <w:t xml:space="preserve"> brøytingen avsluttes skal</w:t>
      </w:r>
      <w:r w:rsidR="005858B1" w:rsidRPr="00ED34E5">
        <w:rPr>
          <w:sz w:val="28"/>
          <w:szCs w:val="28"/>
        </w:rPr>
        <w:t xml:space="preserve"> alle kanter </w:t>
      </w:r>
      <w:r w:rsidR="00D20A37" w:rsidRPr="00ED34E5">
        <w:rPr>
          <w:sz w:val="28"/>
          <w:szCs w:val="28"/>
        </w:rPr>
        <w:t>freses</w:t>
      </w:r>
      <w:r w:rsidR="004758C2" w:rsidRPr="00ED34E5">
        <w:rPr>
          <w:sz w:val="28"/>
          <w:szCs w:val="28"/>
        </w:rPr>
        <w:t xml:space="preserve"> </w:t>
      </w:r>
      <w:r w:rsidR="0024338D" w:rsidRPr="00ED34E5">
        <w:rPr>
          <w:sz w:val="28"/>
          <w:szCs w:val="28"/>
        </w:rPr>
        <w:t>«helt ut»</w:t>
      </w:r>
      <w:r w:rsidR="00087D92" w:rsidRPr="00ED34E5">
        <w:rPr>
          <w:sz w:val="28"/>
          <w:szCs w:val="28"/>
        </w:rPr>
        <w:t xml:space="preserve">, dette for å </w:t>
      </w:r>
      <w:r w:rsidR="00CA11A8" w:rsidRPr="00ED34E5">
        <w:rPr>
          <w:sz w:val="28"/>
          <w:szCs w:val="28"/>
        </w:rPr>
        <w:t xml:space="preserve">opprettholde </w:t>
      </w:r>
      <w:r w:rsidR="00E316B0" w:rsidRPr="00ED34E5">
        <w:rPr>
          <w:sz w:val="28"/>
          <w:szCs w:val="28"/>
        </w:rPr>
        <w:t xml:space="preserve">størrelsen på </w:t>
      </w:r>
      <w:r w:rsidR="0026315D" w:rsidRPr="00ED34E5">
        <w:rPr>
          <w:sz w:val="28"/>
          <w:szCs w:val="28"/>
        </w:rPr>
        <w:t xml:space="preserve">parkeringsplassene </w:t>
      </w:r>
      <w:r w:rsidR="00F72AE5" w:rsidRPr="00ED34E5">
        <w:rPr>
          <w:sz w:val="28"/>
          <w:szCs w:val="28"/>
        </w:rPr>
        <w:t>utover vinteren.</w:t>
      </w:r>
    </w:p>
    <w:p w14:paraId="45FFD062" w14:textId="11F88909" w:rsidR="003F4370" w:rsidRPr="00ED34E5" w:rsidRDefault="003F4370" w:rsidP="00AA5B52">
      <w:pPr>
        <w:spacing w:line="276" w:lineRule="auto"/>
        <w:rPr>
          <w:sz w:val="28"/>
          <w:szCs w:val="28"/>
        </w:rPr>
      </w:pPr>
      <w:r w:rsidRPr="00ED34E5">
        <w:rPr>
          <w:sz w:val="28"/>
          <w:szCs w:val="28"/>
        </w:rPr>
        <w:t>Det må ikke legges snø</w:t>
      </w:r>
      <w:r w:rsidR="00CF50AB" w:rsidRPr="00ED34E5">
        <w:rPr>
          <w:sz w:val="28"/>
          <w:szCs w:val="28"/>
        </w:rPr>
        <w:t xml:space="preserve"> der skiløypene går ut fra </w:t>
      </w:r>
      <w:r w:rsidR="00E1209E" w:rsidRPr="00ED34E5">
        <w:rPr>
          <w:sz w:val="28"/>
          <w:szCs w:val="28"/>
        </w:rPr>
        <w:t>parkeringsplassene</w:t>
      </w:r>
      <w:r w:rsidR="00CF50AB" w:rsidRPr="00ED34E5">
        <w:rPr>
          <w:sz w:val="28"/>
          <w:szCs w:val="28"/>
        </w:rPr>
        <w:t>.</w:t>
      </w:r>
    </w:p>
    <w:p w14:paraId="5025815F" w14:textId="45904DFD" w:rsidR="006A4C0C" w:rsidRDefault="006A4C0C" w:rsidP="00AA5B52">
      <w:pPr>
        <w:spacing w:line="276" w:lineRule="auto"/>
        <w:rPr>
          <w:sz w:val="28"/>
          <w:szCs w:val="28"/>
        </w:rPr>
      </w:pPr>
      <w:r w:rsidRPr="00ED34E5">
        <w:rPr>
          <w:sz w:val="28"/>
          <w:szCs w:val="28"/>
        </w:rPr>
        <w:t>Det skal brøytes</w:t>
      </w:r>
      <w:r w:rsidR="007E4F95" w:rsidRPr="00ED34E5">
        <w:rPr>
          <w:sz w:val="28"/>
          <w:szCs w:val="28"/>
        </w:rPr>
        <w:t xml:space="preserve"> foran alle skilttavler.</w:t>
      </w:r>
    </w:p>
    <w:p w14:paraId="41993528" w14:textId="77777777" w:rsidR="00AF4C64" w:rsidRDefault="00AF4C64" w:rsidP="00AA5B52">
      <w:pPr>
        <w:spacing w:line="276" w:lineRule="auto"/>
        <w:rPr>
          <w:sz w:val="28"/>
          <w:szCs w:val="28"/>
        </w:rPr>
      </w:pPr>
    </w:p>
    <w:p w14:paraId="59284054" w14:textId="141576E7" w:rsidR="007B062A" w:rsidRPr="0013721B" w:rsidRDefault="003B0ED2" w:rsidP="00AA5B52">
      <w:pPr>
        <w:spacing w:line="276" w:lineRule="auto"/>
        <w:rPr>
          <w:sz w:val="28"/>
          <w:szCs w:val="28"/>
        </w:rPr>
      </w:pPr>
      <w:r w:rsidRPr="0013721B">
        <w:rPr>
          <w:sz w:val="28"/>
          <w:szCs w:val="28"/>
        </w:rPr>
        <w:t xml:space="preserve">For </w:t>
      </w:r>
      <w:proofErr w:type="spellStart"/>
      <w:r w:rsidR="003029BD" w:rsidRPr="0013721B">
        <w:rPr>
          <w:sz w:val="28"/>
          <w:szCs w:val="28"/>
        </w:rPr>
        <w:t>Myllslivegen</w:t>
      </w:r>
      <w:proofErr w:type="spellEnd"/>
      <w:r w:rsidR="00370207">
        <w:rPr>
          <w:sz w:val="28"/>
          <w:szCs w:val="28"/>
        </w:rPr>
        <w:t xml:space="preserve"> gjelder</w:t>
      </w:r>
      <w:r w:rsidR="003029BD" w:rsidRPr="0013721B">
        <w:rPr>
          <w:sz w:val="28"/>
          <w:szCs w:val="28"/>
        </w:rPr>
        <w:t>:</w:t>
      </w:r>
    </w:p>
    <w:p w14:paraId="3ECC1767" w14:textId="3D95CC43" w:rsidR="00C63ADC" w:rsidRPr="0013721B" w:rsidRDefault="003029BD" w:rsidP="007B062A">
      <w:pPr>
        <w:pStyle w:val="Listeavsnit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721B">
        <w:rPr>
          <w:sz w:val="28"/>
          <w:szCs w:val="28"/>
        </w:rPr>
        <w:t xml:space="preserve"> Det skal ikk</w:t>
      </w:r>
      <w:r w:rsidR="0038024F" w:rsidRPr="0013721B">
        <w:rPr>
          <w:sz w:val="28"/>
          <w:szCs w:val="28"/>
        </w:rPr>
        <w:t>e brøytes foran porten</w:t>
      </w:r>
      <w:r w:rsidR="007B062A" w:rsidRPr="0013721B">
        <w:rPr>
          <w:sz w:val="28"/>
          <w:szCs w:val="28"/>
        </w:rPr>
        <w:t xml:space="preserve"> på løypegarasjen.</w:t>
      </w:r>
    </w:p>
    <w:p w14:paraId="30CFEF65" w14:textId="0413C759" w:rsidR="007B062A" w:rsidRPr="0013721B" w:rsidRDefault="001E6A8B" w:rsidP="007B062A">
      <w:pPr>
        <w:pStyle w:val="Listeavsnit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721B">
        <w:rPr>
          <w:sz w:val="28"/>
          <w:szCs w:val="28"/>
        </w:rPr>
        <w:t xml:space="preserve"> </w:t>
      </w:r>
      <w:r w:rsidR="007E4ACA" w:rsidRPr="0013721B">
        <w:rPr>
          <w:sz w:val="28"/>
          <w:szCs w:val="28"/>
        </w:rPr>
        <w:t xml:space="preserve">Det skal </w:t>
      </w:r>
      <w:r w:rsidR="00966B32" w:rsidRPr="0013721B">
        <w:rPr>
          <w:sz w:val="28"/>
          <w:szCs w:val="28"/>
        </w:rPr>
        <w:t>legges til rette for innkjøring av snøskuter</w:t>
      </w:r>
      <w:r w:rsidR="00710A14" w:rsidRPr="0013721B">
        <w:rPr>
          <w:sz w:val="28"/>
          <w:szCs w:val="28"/>
        </w:rPr>
        <w:t xml:space="preserve"> fra sør.</w:t>
      </w:r>
    </w:p>
    <w:p w14:paraId="2E29B16E" w14:textId="22B9F173" w:rsidR="00114AD7" w:rsidRPr="0013721B" w:rsidRDefault="00114AD7" w:rsidP="007B062A">
      <w:pPr>
        <w:pStyle w:val="Listeavsnit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721B">
        <w:rPr>
          <w:sz w:val="28"/>
          <w:szCs w:val="28"/>
        </w:rPr>
        <w:t xml:space="preserve"> </w:t>
      </w:r>
      <w:r w:rsidR="007F6A98" w:rsidRPr="0013721B">
        <w:rPr>
          <w:sz w:val="28"/>
          <w:szCs w:val="28"/>
        </w:rPr>
        <w:t>Når det legges snø</w:t>
      </w:r>
      <w:r w:rsidR="00975A47" w:rsidRPr="0013721B">
        <w:rPr>
          <w:sz w:val="28"/>
          <w:szCs w:val="28"/>
        </w:rPr>
        <w:t xml:space="preserve"> </w:t>
      </w:r>
      <w:r w:rsidR="005522E1" w:rsidRPr="0013721B">
        <w:rPr>
          <w:sz w:val="28"/>
          <w:szCs w:val="28"/>
        </w:rPr>
        <w:t xml:space="preserve">nord for vegen skal </w:t>
      </w:r>
      <w:r w:rsidR="004117B0" w:rsidRPr="0013721B">
        <w:rPr>
          <w:sz w:val="28"/>
          <w:szCs w:val="28"/>
        </w:rPr>
        <w:t>denne skyves</w:t>
      </w:r>
      <w:r w:rsidR="00B25F12" w:rsidRPr="0013721B">
        <w:rPr>
          <w:sz w:val="28"/>
          <w:szCs w:val="28"/>
        </w:rPr>
        <w:t xml:space="preserve"> over skiløypa.</w:t>
      </w:r>
    </w:p>
    <w:p w14:paraId="7CEE72BB" w14:textId="2C64BAC6" w:rsidR="00480CEE" w:rsidRPr="0013721B" w:rsidRDefault="00480CEE" w:rsidP="007B062A">
      <w:pPr>
        <w:pStyle w:val="Listeavsnit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721B">
        <w:rPr>
          <w:sz w:val="28"/>
          <w:szCs w:val="28"/>
        </w:rPr>
        <w:t xml:space="preserve"> Det skal </w:t>
      </w:r>
      <w:r w:rsidR="000A1AA2" w:rsidRPr="0013721B">
        <w:rPr>
          <w:sz w:val="28"/>
          <w:szCs w:val="28"/>
        </w:rPr>
        <w:t xml:space="preserve">om mulig </w:t>
      </w:r>
      <w:r w:rsidRPr="0013721B">
        <w:rPr>
          <w:sz w:val="28"/>
          <w:szCs w:val="28"/>
        </w:rPr>
        <w:t>legges</w:t>
      </w:r>
      <w:r w:rsidR="00C34361" w:rsidRPr="0013721B">
        <w:rPr>
          <w:sz w:val="28"/>
          <w:szCs w:val="28"/>
        </w:rPr>
        <w:t xml:space="preserve"> til rette for skiløype</w:t>
      </w:r>
      <w:r w:rsidR="004B64BC" w:rsidRPr="0013721B">
        <w:rPr>
          <w:sz w:val="28"/>
          <w:szCs w:val="28"/>
        </w:rPr>
        <w:t xml:space="preserve"> </w:t>
      </w:r>
      <w:r w:rsidR="00E72B07" w:rsidRPr="0013721B">
        <w:rPr>
          <w:sz w:val="28"/>
          <w:szCs w:val="28"/>
        </w:rPr>
        <w:t>mellom skilttavlen</w:t>
      </w:r>
      <w:r w:rsidR="00934DF3" w:rsidRPr="0013721B">
        <w:rPr>
          <w:sz w:val="28"/>
          <w:szCs w:val="28"/>
        </w:rPr>
        <w:t>e på nordsiden av garasjen.</w:t>
      </w:r>
      <w:r w:rsidR="002E25E9" w:rsidRPr="0013721B">
        <w:rPr>
          <w:sz w:val="28"/>
          <w:szCs w:val="28"/>
        </w:rPr>
        <w:t xml:space="preserve"> </w:t>
      </w:r>
    </w:p>
    <w:p w14:paraId="0B95DBC9" w14:textId="53E16735" w:rsidR="00A27A81" w:rsidRPr="0013721B" w:rsidRDefault="00A27A81" w:rsidP="007B062A">
      <w:pPr>
        <w:pStyle w:val="Listeavsnit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721B">
        <w:rPr>
          <w:sz w:val="28"/>
          <w:szCs w:val="28"/>
        </w:rPr>
        <w:t>De skal ikke legges snø</w:t>
      </w:r>
      <w:r w:rsidR="00355013" w:rsidRPr="0013721B">
        <w:rPr>
          <w:sz w:val="28"/>
          <w:szCs w:val="28"/>
        </w:rPr>
        <w:t xml:space="preserve"> på vestsida av garasjen.</w:t>
      </w:r>
    </w:p>
    <w:p w14:paraId="277B7780" w14:textId="13C15929" w:rsidR="00A36BFF" w:rsidRPr="0013721B" w:rsidRDefault="000B024B" w:rsidP="007B062A">
      <w:pPr>
        <w:pStyle w:val="Listeavsnit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3721B">
        <w:rPr>
          <w:sz w:val="28"/>
          <w:szCs w:val="28"/>
        </w:rPr>
        <w:t xml:space="preserve">Detaljene er tegnet inn på </w:t>
      </w:r>
      <w:r w:rsidR="00A36BFF" w:rsidRPr="0013721B">
        <w:rPr>
          <w:sz w:val="28"/>
          <w:szCs w:val="28"/>
        </w:rPr>
        <w:t>vedlagt</w:t>
      </w:r>
      <w:r w:rsidRPr="0013721B">
        <w:rPr>
          <w:sz w:val="28"/>
          <w:szCs w:val="28"/>
        </w:rPr>
        <w:t xml:space="preserve"> kart</w:t>
      </w:r>
      <w:r w:rsidR="00A36BFF" w:rsidRPr="0013721B">
        <w:rPr>
          <w:sz w:val="28"/>
          <w:szCs w:val="28"/>
        </w:rPr>
        <w:t>.</w:t>
      </w:r>
    </w:p>
    <w:p w14:paraId="4EB65BB5" w14:textId="77777777" w:rsidR="00571579" w:rsidRDefault="00571579" w:rsidP="00AA5B52">
      <w:pPr>
        <w:spacing w:line="276" w:lineRule="auto"/>
        <w:rPr>
          <w:sz w:val="28"/>
          <w:szCs w:val="28"/>
        </w:rPr>
      </w:pPr>
    </w:p>
    <w:p w14:paraId="068533B2" w14:textId="6D23F4FA" w:rsidR="00AA5B52" w:rsidRPr="00611A6C" w:rsidRDefault="00611A6C" w:rsidP="00AA5B52">
      <w:pPr>
        <w:spacing w:line="276" w:lineRule="auto"/>
        <w:rPr>
          <w:b/>
          <w:sz w:val="32"/>
          <w:szCs w:val="28"/>
        </w:rPr>
      </w:pPr>
      <w:r w:rsidRPr="00611A6C">
        <w:rPr>
          <w:b/>
          <w:sz w:val="32"/>
          <w:szCs w:val="28"/>
        </w:rPr>
        <w:t>Tilbudsskjema</w:t>
      </w:r>
    </w:p>
    <w:p w14:paraId="3F1CDBD3" w14:textId="77777777" w:rsidR="00AA5B52" w:rsidRDefault="00AA5B52" w:rsidP="00AA5B52">
      <w:pPr>
        <w:spacing w:line="276" w:lineRule="auto"/>
        <w:rPr>
          <w:sz w:val="28"/>
          <w:szCs w:val="28"/>
        </w:rPr>
      </w:pPr>
    </w:p>
    <w:p w14:paraId="0CF63DCB" w14:textId="77777777" w:rsidR="00815A46" w:rsidRDefault="00815A46" w:rsidP="00AA5B52">
      <w:pPr>
        <w:spacing w:line="276" w:lineRule="auto"/>
        <w:rPr>
          <w:sz w:val="28"/>
          <w:szCs w:val="28"/>
        </w:rPr>
      </w:pPr>
    </w:p>
    <w:tbl>
      <w:tblPr>
        <w:tblStyle w:val="Tabellrutenet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1134"/>
        <w:gridCol w:w="2835"/>
      </w:tblGrid>
      <w:tr w:rsidR="00AA5B52" w14:paraId="7023667A" w14:textId="77777777" w:rsidTr="00887919">
        <w:trPr>
          <w:trHeight w:val="551"/>
        </w:trPr>
        <w:tc>
          <w:tcPr>
            <w:tcW w:w="5211" w:type="dxa"/>
            <w:vAlign w:val="bottom"/>
          </w:tcPr>
          <w:p w14:paraId="6A3EFA59" w14:textId="500A0CE4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Tilbudspris brøyting parkering Mylla</w:t>
            </w:r>
          </w:p>
        </w:tc>
        <w:tc>
          <w:tcPr>
            <w:tcW w:w="284" w:type="dxa"/>
            <w:vAlign w:val="bottom"/>
          </w:tcPr>
          <w:p w14:paraId="0D170818" w14:textId="77777777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79E3970" w14:textId="6B36B308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Kr/tur: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C0E6AC9" w14:textId="77777777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5B52" w14:paraId="33E7CC88" w14:textId="77777777" w:rsidTr="00887919">
        <w:trPr>
          <w:trHeight w:val="559"/>
        </w:trPr>
        <w:tc>
          <w:tcPr>
            <w:tcW w:w="5211" w:type="dxa"/>
            <w:vAlign w:val="bottom"/>
          </w:tcPr>
          <w:p w14:paraId="191F3EC6" w14:textId="6654DDC8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Tilbudspris strøing parkering Mylla</w:t>
            </w:r>
          </w:p>
        </w:tc>
        <w:tc>
          <w:tcPr>
            <w:tcW w:w="284" w:type="dxa"/>
            <w:vAlign w:val="bottom"/>
          </w:tcPr>
          <w:p w14:paraId="5EB7ED7F" w14:textId="77777777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511F0A7C" w14:textId="2C7F323E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Kr/tur: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21FB9" w14:textId="645A2990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5B52" w14:paraId="499D9CDE" w14:textId="77777777" w:rsidTr="007402A9">
        <w:trPr>
          <w:trHeight w:val="566"/>
        </w:trPr>
        <w:tc>
          <w:tcPr>
            <w:tcW w:w="5211" w:type="dxa"/>
            <w:vAlign w:val="bottom"/>
          </w:tcPr>
          <w:p w14:paraId="5E9E4C74" w14:textId="1255DEEF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Tilbudspris brøyting parkering Svartbekken</w:t>
            </w:r>
          </w:p>
        </w:tc>
        <w:tc>
          <w:tcPr>
            <w:tcW w:w="284" w:type="dxa"/>
            <w:vAlign w:val="bottom"/>
          </w:tcPr>
          <w:p w14:paraId="79E7F02E" w14:textId="77777777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51F60015" w14:textId="26B751D0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Kr/tur: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E0AB5" w14:textId="77777777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5B52" w14:paraId="6AA31221" w14:textId="77777777" w:rsidTr="007402A9">
        <w:trPr>
          <w:trHeight w:val="560"/>
        </w:trPr>
        <w:tc>
          <w:tcPr>
            <w:tcW w:w="5211" w:type="dxa"/>
            <w:vAlign w:val="bottom"/>
          </w:tcPr>
          <w:p w14:paraId="3E97C5B1" w14:textId="42816D14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Tilbudspris strøing parkering Svartbekken</w:t>
            </w:r>
          </w:p>
        </w:tc>
        <w:tc>
          <w:tcPr>
            <w:tcW w:w="284" w:type="dxa"/>
            <w:vAlign w:val="bottom"/>
          </w:tcPr>
          <w:p w14:paraId="5F87F75B" w14:textId="77777777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7E295903" w14:textId="61CA5182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Kr/tur: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8CB11" w14:textId="77777777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A5B52" w14:paraId="4DA24D49" w14:textId="77777777" w:rsidTr="007402A9">
        <w:trPr>
          <w:trHeight w:val="540"/>
        </w:trPr>
        <w:tc>
          <w:tcPr>
            <w:tcW w:w="5211" w:type="dxa"/>
            <w:vAlign w:val="bottom"/>
          </w:tcPr>
          <w:p w14:paraId="0CFB7CB8" w14:textId="6450CE43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Tilbudspris brøyting Knippaplassen</w:t>
            </w:r>
          </w:p>
        </w:tc>
        <w:tc>
          <w:tcPr>
            <w:tcW w:w="284" w:type="dxa"/>
            <w:vAlign w:val="bottom"/>
          </w:tcPr>
          <w:p w14:paraId="26EC5492" w14:textId="77777777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53752195" w14:textId="29A5C3DE" w:rsidR="00AA5B52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Kr/tur: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621FA" w14:textId="77777777" w:rsidR="00AA5B52" w:rsidRDefault="00AA5B52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4185" w14:paraId="189E3429" w14:textId="77777777" w:rsidTr="007402A9">
        <w:trPr>
          <w:trHeight w:val="540"/>
        </w:trPr>
        <w:tc>
          <w:tcPr>
            <w:tcW w:w="5211" w:type="dxa"/>
            <w:vAlign w:val="bottom"/>
          </w:tcPr>
          <w:p w14:paraId="7C07D8DF" w14:textId="5253D2B0" w:rsidR="00B34185" w:rsidRDefault="000E7BF7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Tilbudspris </w:t>
            </w:r>
            <w:r w:rsidR="00346F27">
              <w:rPr>
                <w:sz w:val="28"/>
                <w:szCs w:val="28"/>
              </w:rPr>
              <w:t>timearbeid</w:t>
            </w:r>
          </w:p>
        </w:tc>
        <w:tc>
          <w:tcPr>
            <w:tcW w:w="284" w:type="dxa"/>
            <w:vAlign w:val="bottom"/>
          </w:tcPr>
          <w:p w14:paraId="5417D042" w14:textId="77777777" w:rsidR="00B34185" w:rsidRDefault="00B34185" w:rsidP="00611A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309D4786" w14:textId="6D60B063" w:rsidR="00B34185" w:rsidRDefault="00346F27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Kr/ 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DA777" w14:textId="77777777" w:rsidR="00B34185" w:rsidRDefault="00B34185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58D765F" w14:textId="77777777" w:rsidR="00AA5B52" w:rsidRDefault="00AA5B52" w:rsidP="00AA5B52">
      <w:pPr>
        <w:spacing w:line="276" w:lineRule="auto"/>
        <w:rPr>
          <w:sz w:val="28"/>
          <w:szCs w:val="28"/>
        </w:rPr>
      </w:pPr>
    </w:p>
    <w:p w14:paraId="512A1547" w14:textId="77777777" w:rsidR="00AA5B52" w:rsidRDefault="00AA5B52" w:rsidP="00AA5B52">
      <w:pPr>
        <w:spacing w:line="276" w:lineRule="auto"/>
        <w:rPr>
          <w:sz w:val="28"/>
          <w:szCs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57"/>
      </w:tblGrid>
      <w:tr w:rsidR="00611A6C" w14:paraId="18447ACE" w14:textId="77777777" w:rsidTr="00611A6C">
        <w:tc>
          <w:tcPr>
            <w:tcW w:w="9206" w:type="dxa"/>
            <w:gridSpan w:val="2"/>
          </w:tcPr>
          <w:p w14:paraId="22C91C04" w14:textId="49EA48AE" w:rsidR="00611A6C" w:rsidRDefault="00611A6C" w:rsidP="00AA5B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Utstyr som brukes til å utføre oppdraget er:</w:t>
            </w:r>
          </w:p>
        </w:tc>
      </w:tr>
      <w:tr w:rsidR="00611A6C" w14:paraId="15518D03" w14:textId="77777777" w:rsidTr="00611A6C">
        <w:trPr>
          <w:trHeight w:val="508"/>
        </w:trPr>
        <w:tc>
          <w:tcPr>
            <w:tcW w:w="817" w:type="dxa"/>
            <w:vAlign w:val="bottom"/>
          </w:tcPr>
          <w:p w14:paraId="4E779E28" w14:textId="5DFB44F6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89" w:type="dxa"/>
            <w:tcBorders>
              <w:bottom w:val="single" w:sz="4" w:space="0" w:color="auto"/>
            </w:tcBorders>
            <w:vAlign w:val="bottom"/>
          </w:tcPr>
          <w:p w14:paraId="1627F0E7" w14:textId="77CB548D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1A6C" w14:paraId="68FDF2EF" w14:textId="77777777" w:rsidTr="00611A6C">
        <w:trPr>
          <w:trHeight w:val="544"/>
        </w:trPr>
        <w:tc>
          <w:tcPr>
            <w:tcW w:w="817" w:type="dxa"/>
            <w:vAlign w:val="bottom"/>
          </w:tcPr>
          <w:p w14:paraId="0809B758" w14:textId="0B9188CE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FC67A" w14:textId="1DF2D608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1A6C" w14:paraId="338F30B5" w14:textId="77777777" w:rsidTr="00611A6C">
        <w:trPr>
          <w:trHeight w:val="552"/>
        </w:trPr>
        <w:tc>
          <w:tcPr>
            <w:tcW w:w="817" w:type="dxa"/>
            <w:vAlign w:val="bottom"/>
          </w:tcPr>
          <w:p w14:paraId="404E7BDE" w14:textId="693A0ED7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DB900" w14:textId="1F5FFBE0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11A6C" w14:paraId="68DAC521" w14:textId="77777777" w:rsidTr="00611A6C">
        <w:trPr>
          <w:trHeight w:val="560"/>
        </w:trPr>
        <w:tc>
          <w:tcPr>
            <w:tcW w:w="817" w:type="dxa"/>
            <w:vAlign w:val="bottom"/>
          </w:tcPr>
          <w:p w14:paraId="690FD4B4" w14:textId="477B76CC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</w:tcBorders>
            <w:vAlign w:val="bottom"/>
          </w:tcPr>
          <w:p w14:paraId="174C6566" w14:textId="39F57753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Eventuelt underleverandør eller samarbeidsparter:</w:t>
            </w:r>
          </w:p>
        </w:tc>
      </w:tr>
      <w:tr w:rsidR="00611A6C" w14:paraId="6CC08036" w14:textId="77777777" w:rsidTr="00611A6C">
        <w:trPr>
          <w:trHeight w:val="568"/>
        </w:trPr>
        <w:tc>
          <w:tcPr>
            <w:tcW w:w="817" w:type="dxa"/>
            <w:vAlign w:val="bottom"/>
          </w:tcPr>
          <w:p w14:paraId="2F3440A4" w14:textId="66893CFC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89" w:type="dxa"/>
            <w:tcBorders>
              <w:bottom w:val="single" w:sz="4" w:space="0" w:color="auto"/>
            </w:tcBorders>
            <w:vAlign w:val="bottom"/>
          </w:tcPr>
          <w:p w14:paraId="2BC98358" w14:textId="5B03788B" w:rsidR="00611A6C" w:rsidRDefault="00611A6C" w:rsidP="00611A6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757D4BE" w14:textId="77777777" w:rsidR="00611A6C" w:rsidRDefault="00611A6C" w:rsidP="00AA5B52">
      <w:pPr>
        <w:spacing w:line="276" w:lineRule="auto"/>
        <w:rPr>
          <w:sz w:val="28"/>
          <w:szCs w:val="28"/>
        </w:rPr>
      </w:pPr>
    </w:p>
    <w:p w14:paraId="212DAE3C" w14:textId="77777777" w:rsidR="00DF6C57" w:rsidRPr="00CE13F9" w:rsidRDefault="00DF6C57" w:rsidP="00CE13F9">
      <w:pPr>
        <w:spacing w:line="276" w:lineRule="auto"/>
        <w:rPr>
          <w:sz w:val="28"/>
          <w:szCs w:val="28"/>
        </w:rPr>
      </w:pPr>
    </w:p>
    <w:p w14:paraId="088CEE67" w14:textId="77777777" w:rsidR="00CE13F9" w:rsidRDefault="00CE13F9" w:rsidP="00CE13F9">
      <w:pPr>
        <w:spacing w:line="276" w:lineRule="auto"/>
        <w:rPr>
          <w:sz w:val="28"/>
          <w:szCs w:val="28"/>
        </w:rPr>
      </w:pPr>
    </w:p>
    <w:p w14:paraId="74690B07" w14:textId="77777777" w:rsidR="00CE13F9" w:rsidRDefault="00CE13F9" w:rsidP="00CE13F9">
      <w:pPr>
        <w:spacing w:line="276" w:lineRule="auto"/>
        <w:rPr>
          <w:sz w:val="28"/>
          <w:szCs w:val="28"/>
        </w:rPr>
      </w:pPr>
    </w:p>
    <w:p w14:paraId="5D671D75" w14:textId="77777777" w:rsidR="00515013" w:rsidRDefault="00515013" w:rsidP="00CE13F9">
      <w:pPr>
        <w:spacing w:line="276" w:lineRule="auto"/>
        <w:rPr>
          <w:sz w:val="28"/>
          <w:szCs w:val="28"/>
        </w:rPr>
      </w:pPr>
    </w:p>
    <w:p w14:paraId="14FC7361" w14:textId="77777777" w:rsidR="00515013" w:rsidRDefault="00515013" w:rsidP="00CE13F9">
      <w:pPr>
        <w:spacing w:line="276" w:lineRule="auto"/>
        <w:rPr>
          <w:sz w:val="28"/>
          <w:szCs w:val="28"/>
        </w:rPr>
      </w:pPr>
    </w:p>
    <w:p w14:paraId="29513B4A" w14:textId="77777777" w:rsidR="00515013" w:rsidRDefault="00515013" w:rsidP="00CE13F9">
      <w:pPr>
        <w:spacing w:line="276" w:lineRule="auto"/>
        <w:rPr>
          <w:sz w:val="28"/>
          <w:szCs w:val="28"/>
        </w:rPr>
      </w:pPr>
    </w:p>
    <w:p w14:paraId="4C7FD7FE" w14:textId="77777777" w:rsidR="00BA6BF9" w:rsidRDefault="00BA6BF9" w:rsidP="00CE13F9">
      <w:pPr>
        <w:spacing w:line="276" w:lineRule="auto"/>
        <w:rPr>
          <w:sz w:val="28"/>
          <w:szCs w:val="28"/>
        </w:rPr>
      </w:pPr>
    </w:p>
    <w:p w14:paraId="01720360" w14:textId="77777777" w:rsidR="007402A9" w:rsidRDefault="007402A9" w:rsidP="00CE13F9">
      <w:pPr>
        <w:spacing w:line="276" w:lineRule="auto"/>
        <w:rPr>
          <w:sz w:val="28"/>
          <w:szCs w:val="28"/>
        </w:rPr>
      </w:pPr>
    </w:p>
    <w:p w14:paraId="7A5FE2B3" w14:textId="77777777" w:rsidR="00584390" w:rsidRDefault="005843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9597C6" w14:textId="27A4DA85" w:rsidR="00CE13F9" w:rsidRDefault="00480B3D" w:rsidP="00CE13F9">
      <w:pPr>
        <w:spacing w:line="276" w:lineRule="auto"/>
        <w:rPr>
          <w:sz w:val="28"/>
          <w:szCs w:val="28"/>
        </w:rPr>
      </w:pPr>
      <w:r w:rsidRPr="00CE13F9">
        <w:rPr>
          <w:sz w:val="28"/>
          <w:szCs w:val="28"/>
        </w:rPr>
        <w:lastRenderedPageBreak/>
        <w:t>Lunner Almenning ønsker tilbud på brøyting og strøing av følgende</w:t>
      </w:r>
      <w:r w:rsidR="004828FD" w:rsidRPr="00CE13F9">
        <w:rPr>
          <w:sz w:val="28"/>
          <w:szCs w:val="28"/>
        </w:rPr>
        <w:t xml:space="preserve"> </w:t>
      </w:r>
    </w:p>
    <w:p w14:paraId="41F68C49" w14:textId="4EEC7513" w:rsidR="00480B3D" w:rsidRDefault="004828FD" w:rsidP="00CE13F9">
      <w:pPr>
        <w:spacing w:line="276" w:lineRule="auto"/>
        <w:rPr>
          <w:sz w:val="28"/>
          <w:szCs w:val="28"/>
        </w:rPr>
      </w:pPr>
      <w:r w:rsidRPr="00CE13F9">
        <w:rPr>
          <w:sz w:val="28"/>
          <w:szCs w:val="28"/>
        </w:rPr>
        <w:t>parkeringsplasser og veger:</w:t>
      </w:r>
    </w:p>
    <w:p w14:paraId="1FE5E194" w14:textId="77777777" w:rsidR="00CE13F9" w:rsidRPr="00CE13F9" w:rsidRDefault="00CE13F9" w:rsidP="00CE13F9">
      <w:pPr>
        <w:spacing w:line="276" w:lineRule="auto"/>
        <w:rPr>
          <w:sz w:val="28"/>
          <w:szCs w:val="28"/>
        </w:rPr>
      </w:pPr>
    </w:p>
    <w:p w14:paraId="3B1D348A" w14:textId="706D9758" w:rsidR="004828FD" w:rsidRDefault="00BB71AD" w:rsidP="00627340">
      <w:pPr>
        <w:pStyle w:val="Listeavsnit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Vest</w:t>
      </w:r>
      <w:r w:rsidR="00D616AB">
        <w:rPr>
          <w:sz w:val="28"/>
          <w:szCs w:val="28"/>
        </w:rPr>
        <w:t>:</w:t>
      </w:r>
    </w:p>
    <w:p w14:paraId="35A5022A" w14:textId="296F5595" w:rsidR="004828FD" w:rsidRDefault="004828FD" w:rsidP="00627340">
      <w:pPr>
        <w:pStyle w:val="Listeavsnit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50A83">
        <w:rPr>
          <w:sz w:val="28"/>
          <w:szCs w:val="28"/>
        </w:rPr>
        <w:t xml:space="preserve"> </w:t>
      </w:r>
      <w:r>
        <w:rPr>
          <w:sz w:val="28"/>
          <w:szCs w:val="28"/>
        </w:rPr>
        <w:t>Parke</w:t>
      </w:r>
      <w:r w:rsidR="007C2FB5">
        <w:rPr>
          <w:sz w:val="28"/>
          <w:szCs w:val="28"/>
        </w:rPr>
        <w:t>ringsplassene ved Mylla</w:t>
      </w:r>
      <w:r w:rsidR="000B0FA3">
        <w:rPr>
          <w:sz w:val="28"/>
          <w:szCs w:val="28"/>
        </w:rPr>
        <w:t xml:space="preserve"> og Svartbekken</w:t>
      </w:r>
    </w:p>
    <w:p w14:paraId="39F0A7D3" w14:textId="559904D1" w:rsidR="007C2FB5" w:rsidRDefault="007C2FB5" w:rsidP="00627340">
      <w:pPr>
        <w:pStyle w:val="Listeavsnit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50A83">
        <w:rPr>
          <w:sz w:val="28"/>
          <w:szCs w:val="28"/>
        </w:rPr>
        <w:t xml:space="preserve"> </w:t>
      </w:r>
      <w:r>
        <w:rPr>
          <w:sz w:val="28"/>
          <w:szCs w:val="28"/>
        </w:rPr>
        <w:t>Parkeringsplassen</w:t>
      </w:r>
      <w:r w:rsidR="00BC6298">
        <w:rPr>
          <w:sz w:val="28"/>
          <w:szCs w:val="28"/>
        </w:rPr>
        <w:t xml:space="preserve"> </w:t>
      </w:r>
      <w:r w:rsidR="00D9460F">
        <w:rPr>
          <w:sz w:val="28"/>
          <w:szCs w:val="28"/>
        </w:rPr>
        <w:t>ved Knippa. (brøytes kun etter avtale)</w:t>
      </w:r>
    </w:p>
    <w:p w14:paraId="154F7A6E" w14:textId="77777777" w:rsidR="002E55D3" w:rsidRDefault="002E55D3" w:rsidP="00627340">
      <w:pPr>
        <w:pStyle w:val="Listeavsnitt"/>
        <w:spacing w:line="276" w:lineRule="auto"/>
        <w:ind w:left="360"/>
        <w:rPr>
          <w:sz w:val="28"/>
          <w:szCs w:val="28"/>
        </w:rPr>
      </w:pPr>
    </w:p>
    <w:p w14:paraId="613A15E1" w14:textId="468FDA06" w:rsidR="0020270C" w:rsidRDefault="00BB71AD" w:rsidP="00627340">
      <w:pPr>
        <w:pStyle w:val="Listeavsnit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Øst</w:t>
      </w:r>
      <w:r w:rsidR="00AB733F">
        <w:rPr>
          <w:sz w:val="28"/>
          <w:szCs w:val="28"/>
        </w:rPr>
        <w:t>:</w:t>
      </w:r>
    </w:p>
    <w:p w14:paraId="6AA9E9F1" w14:textId="7EC4DBDB" w:rsidR="00612E03" w:rsidRDefault="000C1085" w:rsidP="0020270C">
      <w:pPr>
        <w:pStyle w:val="Listeavsnit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50A83">
        <w:rPr>
          <w:sz w:val="28"/>
          <w:szCs w:val="28"/>
        </w:rPr>
        <w:t xml:space="preserve"> </w:t>
      </w:r>
      <w:r>
        <w:rPr>
          <w:sz w:val="28"/>
          <w:szCs w:val="28"/>
        </w:rPr>
        <w:t>Pipervegen fra</w:t>
      </w:r>
      <w:r w:rsidR="00685E28">
        <w:rPr>
          <w:sz w:val="28"/>
          <w:szCs w:val="28"/>
        </w:rPr>
        <w:t xml:space="preserve"> Harestua stasjon </w:t>
      </w:r>
      <w:r w:rsidR="00706283">
        <w:rPr>
          <w:sz w:val="28"/>
          <w:szCs w:val="28"/>
        </w:rPr>
        <w:t xml:space="preserve">frem </w:t>
      </w:r>
      <w:r w:rsidR="00685E28">
        <w:rPr>
          <w:sz w:val="28"/>
          <w:szCs w:val="28"/>
        </w:rPr>
        <w:t xml:space="preserve">til </w:t>
      </w:r>
      <w:r w:rsidR="00FF02D8">
        <w:rPr>
          <w:sz w:val="28"/>
          <w:szCs w:val="28"/>
        </w:rPr>
        <w:t>krysset</w:t>
      </w:r>
      <w:r w:rsidR="0029119D">
        <w:rPr>
          <w:sz w:val="28"/>
          <w:szCs w:val="28"/>
        </w:rPr>
        <w:t xml:space="preserve"> </w:t>
      </w:r>
      <w:r w:rsidR="005929D2">
        <w:rPr>
          <w:sz w:val="28"/>
          <w:szCs w:val="28"/>
        </w:rPr>
        <w:t>opp til</w:t>
      </w:r>
      <w:r w:rsidR="00612E03">
        <w:rPr>
          <w:sz w:val="28"/>
          <w:szCs w:val="28"/>
        </w:rPr>
        <w:t xml:space="preserve"> Solobservatoriet        </w:t>
      </w:r>
      <w:r w:rsidR="0029119D">
        <w:rPr>
          <w:sz w:val="28"/>
          <w:szCs w:val="28"/>
        </w:rPr>
        <w:t>m parkeringsplass</w:t>
      </w:r>
      <w:r w:rsidR="0020270C">
        <w:rPr>
          <w:sz w:val="28"/>
          <w:szCs w:val="28"/>
        </w:rPr>
        <w:t xml:space="preserve">            </w:t>
      </w:r>
      <w:r w:rsidR="00633FCC">
        <w:rPr>
          <w:sz w:val="28"/>
          <w:szCs w:val="28"/>
        </w:rPr>
        <w:t xml:space="preserve"> </w:t>
      </w:r>
    </w:p>
    <w:p w14:paraId="6D581B3C" w14:textId="407F31E5" w:rsidR="00F026D9" w:rsidRPr="00633FCC" w:rsidRDefault="0020270C" w:rsidP="0020270C">
      <w:pPr>
        <w:pStyle w:val="Listeavsnit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F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026D9" w:rsidRPr="00633FCC">
        <w:rPr>
          <w:sz w:val="28"/>
          <w:szCs w:val="28"/>
        </w:rPr>
        <w:t>Brovoll</w:t>
      </w:r>
      <w:r w:rsidR="00633FCC" w:rsidRPr="00633FCC">
        <w:rPr>
          <w:sz w:val="28"/>
          <w:szCs w:val="28"/>
        </w:rPr>
        <w:t>v</w:t>
      </w:r>
      <w:r w:rsidR="003831FD" w:rsidRPr="00633FCC">
        <w:rPr>
          <w:sz w:val="28"/>
          <w:szCs w:val="28"/>
        </w:rPr>
        <w:t xml:space="preserve">egen </w:t>
      </w:r>
      <w:r w:rsidR="00A31166" w:rsidRPr="00633FCC">
        <w:rPr>
          <w:sz w:val="28"/>
          <w:szCs w:val="28"/>
        </w:rPr>
        <w:t xml:space="preserve">fra utfartsparkeringen med </w:t>
      </w:r>
      <w:r w:rsidR="003831FD" w:rsidRPr="00633FCC">
        <w:rPr>
          <w:sz w:val="28"/>
          <w:szCs w:val="28"/>
        </w:rPr>
        <w:t>parkeringsplasser.</w:t>
      </w:r>
    </w:p>
    <w:p w14:paraId="416F2232" w14:textId="77777777" w:rsidR="00CE145F" w:rsidRDefault="00CE145F" w:rsidP="00627340">
      <w:pPr>
        <w:pStyle w:val="Listeavsnitt"/>
        <w:spacing w:line="276" w:lineRule="auto"/>
        <w:ind w:left="360"/>
        <w:rPr>
          <w:sz w:val="28"/>
          <w:szCs w:val="28"/>
        </w:rPr>
      </w:pPr>
    </w:p>
    <w:p w14:paraId="5734F7FF" w14:textId="77777777" w:rsidR="00F5164E" w:rsidRDefault="00F5164E" w:rsidP="00627340">
      <w:pPr>
        <w:pStyle w:val="Listeavsnitt"/>
        <w:spacing w:line="276" w:lineRule="auto"/>
        <w:ind w:left="360"/>
        <w:rPr>
          <w:sz w:val="28"/>
          <w:szCs w:val="28"/>
        </w:rPr>
      </w:pPr>
    </w:p>
    <w:p w14:paraId="38A14AF4" w14:textId="5B48618C" w:rsidR="00997CFA" w:rsidRDefault="00997CFA" w:rsidP="00627340">
      <w:pPr>
        <w:pStyle w:val="Listeavsnitt"/>
        <w:spacing w:line="276" w:lineRule="auto"/>
        <w:ind w:left="360"/>
        <w:rPr>
          <w:sz w:val="28"/>
          <w:szCs w:val="28"/>
        </w:rPr>
      </w:pPr>
    </w:p>
    <w:p w14:paraId="4EB861F0" w14:textId="0FB8E418" w:rsidR="00627340" w:rsidRDefault="00CE145F" w:rsidP="00627340">
      <w:pPr>
        <w:pStyle w:val="Listeavsnitt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Tildelings</w:t>
      </w:r>
      <w:r w:rsidR="00CE13F9">
        <w:rPr>
          <w:sz w:val="28"/>
          <w:szCs w:val="28"/>
        </w:rPr>
        <w:t>kriterier:</w:t>
      </w:r>
    </w:p>
    <w:p w14:paraId="06428A76" w14:textId="77777777" w:rsidR="00627340" w:rsidRDefault="00627340" w:rsidP="00627340">
      <w:pPr>
        <w:pStyle w:val="Listeavsnitt"/>
        <w:spacing w:line="276" w:lineRule="auto"/>
        <w:ind w:left="360"/>
        <w:rPr>
          <w:sz w:val="28"/>
          <w:szCs w:val="28"/>
        </w:rPr>
      </w:pPr>
    </w:p>
    <w:p w14:paraId="7A629799" w14:textId="5376CF55" w:rsidR="00611A6C" w:rsidRDefault="00AA5B52" w:rsidP="003F660A">
      <w:pPr>
        <w:pStyle w:val="Listeavsnit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F660A">
        <w:rPr>
          <w:sz w:val="28"/>
          <w:szCs w:val="28"/>
        </w:rPr>
        <w:t>Tildelingen skjer etter en helhetlig vurdering som er mest lønnsom for Lunner Almenning, der pris vil bli vurdert sammen med gjennomføringsevne.</w:t>
      </w:r>
    </w:p>
    <w:p w14:paraId="139CD704" w14:textId="77777777" w:rsidR="00395802" w:rsidRPr="00395802" w:rsidRDefault="00395802" w:rsidP="00395802">
      <w:pPr>
        <w:spacing w:line="276" w:lineRule="auto"/>
        <w:rPr>
          <w:sz w:val="28"/>
          <w:szCs w:val="28"/>
        </w:rPr>
      </w:pPr>
    </w:p>
    <w:p w14:paraId="14FB8D62" w14:textId="10CC2A6E" w:rsidR="00D113D3" w:rsidRPr="003F660A" w:rsidRDefault="00392F0B" w:rsidP="003F660A">
      <w:pPr>
        <w:pStyle w:val="Listeavsnit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Det kan leveres tilbud på </w:t>
      </w:r>
      <w:r w:rsidR="009C0644">
        <w:rPr>
          <w:sz w:val="28"/>
          <w:szCs w:val="28"/>
        </w:rPr>
        <w:t>kun</w:t>
      </w:r>
      <w:r w:rsidR="00BB110F">
        <w:rPr>
          <w:sz w:val="28"/>
          <w:szCs w:val="28"/>
        </w:rPr>
        <w:t xml:space="preserve"> </w:t>
      </w:r>
      <w:r w:rsidR="009C0644">
        <w:rPr>
          <w:sz w:val="28"/>
          <w:szCs w:val="28"/>
        </w:rPr>
        <w:t>ø</w:t>
      </w:r>
      <w:r w:rsidR="00BB110F">
        <w:rPr>
          <w:sz w:val="28"/>
          <w:szCs w:val="28"/>
        </w:rPr>
        <w:t>st</w:t>
      </w:r>
      <w:r w:rsidR="00A13781">
        <w:rPr>
          <w:sz w:val="28"/>
          <w:szCs w:val="28"/>
        </w:rPr>
        <w:t>siden eller</w:t>
      </w:r>
      <w:r w:rsidR="009C0644">
        <w:rPr>
          <w:sz w:val="28"/>
          <w:szCs w:val="28"/>
        </w:rPr>
        <w:t xml:space="preserve"> kun vestsiden</w:t>
      </w:r>
      <w:r w:rsidR="003401C6">
        <w:rPr>
          <w:sz w:val="28"/>
          <w:szCs w:val="28"/>
        </w:rPr>
        <w:t xml:space="preserve">, </w:t>
      </w:r>
      <w:r w:rsidR="00CC47D0">
        <w:rPr>
          <w:sz w:val="28"/>
          <w:szCs w:val="28"/>
        </w:rPr>
        <w:t>dette</w:t>
      </w:r>
      <w:r w:rsidR="00B61AB1">
        <w:rPr>
          <w:sz w:val="28"/>
          <w:szCs w:val="28"/>
        </w:rPr>
        <w:t xml:space="preserve"> vil </w:t>
      </w:r>
      <w:r w:rsidR="000F29A2">
        <w:rPr>
          <w:sz w:val="28"/>
          <w:szCs w:val="28"/>
        </w:rPr>
        <w:t>bli behan</w:t>
      </w:r>
      <w:r w:rsidR="001A65DF">
        <w:rPr>
          <w:sz w:val="28"/>
          <w:szCs w:val="28"/>
        </w:rPr>
        <w:t>d</w:t>
      </w:r>
      <w:r w:rsidR="000F29A2">
        <w:rPr>
          <w:sz w:val="28"/>
          <w:szCs w:val="28"/>
        </w:rPr>
        <w:t xml:space="preserve">let på lik linje med tilbud på </w:t>
      </w:r>
      <w:r w:rsidR="000E7BF7">
        <w:rPr>
          <w:sz w:val="28"/>
          <w:szCs w:val="28"/>
        </w:rPr>
        <w:t>begge.</w:t>
      </w:r>
    </w:p>
    <w:p w14:paraId="63D61832" w14:textId="77777777" w:rsidR="003F660A" w:rsidRPr="00F5164E" w:rsidRDefault="003F660A" w:rsidP="00F5164E">
      <w:pPr>
        <w:spacing w:line="276" w:lineRule="auto"/>
        <w:rPr>
          <w:sz w:val="28"/>
          <w:szCs w:val="28"/>
        </w:rPr>
      </w:pPr>
    </w:p>
    <w:p w14:paraId="2607551E" w14:textId="7A59ACC7" w:rsidR="00AA5B52" w:rsidRPr="004650EA" w:rsidRDefault="00AA5B52" w:rsidP="004650EA">
      <w:pPr>
        <w:pStyle w:val="Listeavsnitt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650EA">
        <w:rPr>
          <w:sz w:val="28"/>
          <w:szCs w:val="28"/>
        </w:rPr>
        <w:t>Lunner Almenning står fritt til å velge entreprenør utfra nevnte kriterier.</w:t>
      </w:r>
    </w:p>
    <w:p w14:paraId="17FB0F95" w14:textId="77777777" w:rsidR="00627340" w:rsidRPr="00611A6C" w:rsidRDefault="00627340" w:rsidP="00627340">
      <w:pPr>
        <w:pStyle w:val="Listeavsnitt"/>
        <w:spacing w:line="276" w:lineRule="auto"/>
        <w:ind w:left="360"/>
        <w:rPr>
          <w:sz w:val="28"/>
          <w:szCs w:val="28"/>
        </w:rPr>
      </w:pPr>
    </w:p>
    <w:p w14:paraId="1EC6EA16" w14:textId="5964536D" w:rsidR="00AA5B52" w:rsidRPr="00AA5B52" w:rsidRDefault="00034D58" w:rsidP="00AA5B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0F97FF" w14:textId="3C292EC9" w:rsidR="00AA5B52" w:rsidRPr="00AA5B52" w:rsidRDefault="00AA5B52">
      <w:pPr>
        <w:rPr>
          <w:rFonts w:ascii="MaxLF-SemiBold" w:eastAsiaTheme="majorEastAsia" w:hAnsi="MaxLF-SemiBold" w:cstheme="majorBidi"/>
          <w:b/>
          <w:spacing w:val="-10"/>
          <w:kern w:val="28"/>
          <w:sz w:val="28"/>
          <w:szCs w:val="28"/>
        </w:rPr>
      </w:pPr>
    </w:p>
    <w:sectPr w:rsidR="00AA5B52" w:rsidRPr="00AA5B52" w:rsidSect="007847F3">
      <w:headerReference w:type="default" r:id="rId11"/>
      <w:footerReference w:type="default" r:id="rId12"/>
      <w:pgSz w:w="11900" w:h="16840"/>
      <w:pgMar w:top="223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2407" w14:textId="77777777" w:rsidR="00D62C4D" w:rsidRDefault="00D62C4D" w:rsidP="00746C94">
      <w:r>
        <w:separator/>
      </w:r>
    </w:p>
  </w:endnote>
  <w:endnote w:type="continuationSeparator" w:id="0">
    <w:p w14:paraId="0C5A7886" w14:textId="77777777" w:rsidR="00D62C4D" w:rsidRDefault="00D62C4D" w:rsidP="0074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x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xLF-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axLF-Regular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783" w14:textId="77777777" w:rsidR="00746C94" w:rsidRDefault="00746C94" w:rsidP="00746C94">
    <w:pPr>
      <w:pStyle w:val="Bunntekst"/>
      <w:spacing w:before="240"/>
      <w:ind w:left="-1417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B372FEB" wp14:editId="62266537">
          <wp:simplePos x="0" y="0"/>
          <wp:positionH relativeFrom="column">
            <wp:posOffset>-899958</wp:posOffset>
          </wp:positionH>
          <wp:positionV relativeFrom="paragraph">
            <wp:posOffset>-1546860</wp:posOffset>
          </wp:positionV>
          <wp:extent cx="7555583" cy="1938483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_bun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83" cy="1938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3AED" w14:textId="77777777" w:rsidR="00D62C4D" w:rsidRDefault="00D62C4D" w:rsidP="00746C94">
      <w:r>
        <w:separator/>
      </w:r>
    </w:p>
  </w:footnote>
  <w:footnote w:type="continuationSeparator" w:id="0">
    <w:p w14:paraId="0CE2CC16" w14:textId="77777777" w:rsidR="00D62C4D" w:rsidRDefault="00D62C4D" w:rsidP="0074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D93E" w14:textId="49D7A60F" w:rsidR="00746C94" w:rsidRDefault="004D313B" w:rsidP="00746C94">
    <w:pPr>
      <w:pStyle w:val="Topptekst"/>
      <w:ind w:left="-1417"/>
      <w:jc w:val="both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710A615E" wp14:editId="41872FE6">
          <wp:simplePos x="0" y="0"/>
          <wp:positionH relativeFrom="column">
            <wp:posOffset>4664075</wp:posOffset>
          </wp:positionH>
          <wp:positionV relativeFrom="paragraph">
            <wp:posOffset>342900</wp:posOffset>
          </wp:positionV>
          <wp:extent cx="1560259" cy="914400"/>
          <wp:effectExtent l="0" t="0" r="190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-logo-tekst-grønn-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25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C94">
      <w:rPr>
        <w:noProof/>
        <w:lang w:eastAsia="nb-NO"/>
      </w:rPr>
      <w:drawing>
        <wp:inline distT="0" distB="0" distL="0" distR="0" wp14:anchorId="525D9760" wp14:editId="6B852859">
          <wp:extent cx="7539535" cy="1229146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_topp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9" t="-8" r="-239" b="-8"/>
                  <a:stretch/>
                </pic:blipFill>
                <pic:spPr>
                  <a:xfrm>
                    <a:off x="0" y="0"/>
                    <a:ext cx="7803558" cy="127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287"/>
    <w:multiLevelType w:val="hybridMultilevel"/>
    <w:tmpl w:val="BECE7482"/>
    <w:lvl w:ilvl="0" w:tplc="E69A4CD4">
      <w:numFmt w:val="bullet"/>
      <w:lvlText w:val="-"/>
      <w:lvlJc w:val="left"/>
      <w:pPr>
        <w:ind w:left="680" w:hanging="360"/>
      </w:pPr>
      <w:rPr>
        <w:rFonts w:ascii="Max-Regular" w:eastAsiaTheme="minorHAnsi" w:hAnsi="Max-Regula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22B95AB4"/>
    <w:multiLevelType w:val="hybridMultilevel"/>
    <w:tmpl w:val="AE80019C"/>
    <w:lvl w:ilvl="0" w:tplc="7152F5A8">
      <w:numFmt w:val="bullet"/>
      <w:lvlText w:val="-"/>
      <w:lvlJc w:val="left"/>
      <w:pPr>
        <w:ind w:left="720" w:hanging="360"/>
      </w:pPr>
      <w:rPr>
        <w:rFonts w:ascii="Max-Regular" w:eastAsiaTheme="minorHAnsi" w:hAnsi="Max-Regula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7BF3"/>
    <w:multiLevelType w:val="hybridMultilevel"/>
    <w:tmpl w:val="46C6A2EC"/>
    <w:lvl w:ilvl="0" w:tplc="8FF40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2E20"/>
    <w:multiLevelType w:val="hybridMultilevel"/>
    <w:tmpl w:val="579A120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4A7D56"/>
    <w:multiLevelType w:val="hybridMultilevel"/>
    <w:tmpl w:val="375E834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7D108E"/>
    <w:multiLevelType w:val="hybridMultilevel"/>
    <w:tmpl w:val="927E733A"/>
    <w:lvl w:ilvl="0" w:tplc="5E429BD8">
      <w:start w:val="2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D0113"/>
    <w:multiLevelType w:val="hybridMultilevel"/>
    <w:tmpl w:val="E178522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CB1432"/>
    <w:multiLevelType w:val="hybridMultilevel"/>
    <w:tmpl w:val="185A7AC6"/>
    <w:lvl w:ilvl="0" w:tplc="9EB65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02480">
    <w:abstractNumId w:val="5"/>
  </w:num>
  <w:num w:numId="2" w16cid:durableId="883444857">
    <w:abstractNumId w:val="3"/>
  </w:num>
  <w:num w:numId="3" w16cid:durableId="709497401">
    <w:abstractNumId w:val="6"/>
  </w:num>
  <w:num w:numId="4" w16cid:durableId="1642224161">
    <w:abstractNumId w:val="4"/>
  </w:num>
  <w:num w:numId="5" w16cid:durableId="1393239446">
    <w:abstractNumId w:val="7"/>
  </w:num>
  <w:num w:numId="6" w16cid:durableId="685326649">
    <w:abstractNumId w:val="2"/>
  </w:num>
  <w:num w:numId="7" w16cid:durableId="1737514869">
    <w:abstractNumId w:val="0"/>
  </w:num>
  <w:num w:numId="8" w16cid:durableId="90317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94"/>
    <w:rsid w:val="00025CF6"/>
    <w:rsid w:val="00034D58"/>
    <w:rsid w:val="00061A19"/>
    <w:rsid w:val="00080A85"/>
    <w:rsid w:val="00087D92"/>
    <w:rsid w:val="00090106"/>
    <w:rsid w:val="000969AB"/>
    <w:rsid w:val="000A1AA2"/>
    <w:rsid w:val="000A4BF7"/>
    <w:rsid w:val="000B024B"/>
    <w:rsid w:val="000B0FA3"/>
    <w:rsid w:val="000C1085"/>
    <w:rsid w:val="000D1978"/>
    <w:rsid w:val="000E09B1"/>
    <w:rsid w:val="000E4230"/>
    <w:rsid w:val="000E7BF7"/>
    <w:rsid w:val="000F29A2"/>
    <w:rsid w:val="000F37A7"/>
    <w:rsid w:val="000F7660"/>
    <w:rsid w:val="001055FA"/>
    <w:rsid w:val="001067BC"/>
    <w:rsid w:val="00114AD7"/>
    <w:rsid w:val="001223D6"/>
    <w:rsid w:val="00135ADE"/>
    <w:rsid w:val="0013721B"/>
    <w:rsid w:val="00142471"/>
    <w:rsid w:val="00153438"/>
    <w:rsid w:val="00164E2C"/>
    <w:rsid w:val="00176499"/>
    <w:rsid w:val="001945A3"/>
    <w:rsid w:val="001965F5"/>
    <w:rsid w:val="001A2A7D"/>
    <w:rsid w:val="001A65DF"/>
    <w:rsid w:val="001D293C"/>
    <w:rsid w:val="001D2C06"/>
    <w:rsid w:val="001E6A8B"/>
    <w:rsid w:val="001F1F9D"/>
    <w:rsid w:val="0020270C"/>
    <w:rsid w:val="0021104B"/>
    <w:rsid w:val="002273E0"/>
    <w:rsid w:val="00241D28"/>
    <w:rsid w:val="0024338D"/>
    <w:rsid w:val="00256A7A"/>
    <w:rsid w:val="0026315D"/>
    <w:rsid w:val="00276A66"/>
    <w:rsid w:val="00282CC3"/>
    <w:rsid w:val="002906EA"/>
    <w:rsid w:val="0029119D"/>
    <w:rsid w:val="00297B19"/>
    <w:rsid w:val="002A6D48"/>
    <w:rsid w:val="002B1A42"/>
    <w:rsid w:val="002D2E36"/>
    <w:rsid w:val="002E25E9"/>
    <w:rsid w:val="002E55D3"/>
    <w:rsid w:val="002F3337"/>
    <w:rsid w:val="003029BD"/>
    <w:rsid w:val="00307D15"/>
    <w:rsid w:val="00312C31"/>
    <w:rsid w:val="00317709"/>
    <w:rsid w:val="003401C6"/>
    <w:rsid w:val="00346F27"/>
    <w:rsid w:val="00350A83"/>
    <w:rsid w:val="00355013"/>
    <w:rsid w:val="00356973"/>
    <w:rsid w:val="00367982"/>
    <w:rsid w:val="00370207"/>
    <w:rsid w:val="0037323B"/>
    <w:rsid w:val="0038024F"/>
    <w:rsid w:val="003831FD"/>
    <w:rsid w:val="00392F0B"/>
    <w:rsid w:val="00395802"/>
    <w:rsid w:val="003B0ED2"/>
    <w:rsid w:val="003F4370"/>
    <w:rsid w:val="003F660A"/>
    <w:rsid w:val="0040032A"/>
    <w:rsid w:val="004048B3"/>
    <w:rsid w:val="004117B0"/>
    <w:rsid w:val="00423B9C"/>
    <w:rsid w:val="00425472"/>
    <w:rsid w:val="00442275"/>
    <w:rsid w:val="00454832"/>
    <w:rsid w:val="004650EA"/>
    <w:rsid w:val="00474E6F"/>
    <w:rsid w:val="004758C2"/>
    <w:rsid w:val="00480B3D"/>
    <w:rsid w:val="00480CEE"/>
    <w:rsid w:val="004828FD"/>
    <w:rsid w:val="004A13D5"/>
    <w:rsid w:val="004A3829"/>
    <w:rsid w:val="004B64BC"/>
    <w:rsid w:val="004D168A"/>
    <w:rsid w:val="004D313B"/>
    <w:rsid w:val="004D3AD7"/>
    <w:rsid w:val="004F3FB9"/>
    <w:rsid w:val="004F5E85"/>
    <w:rsid w:val="00515013"/>
    <w:rsid w:val="00524BB3"/>
    <w:rsid w:val="00544938"/>
    <w:rsid w:val="00546CD8"/>
    <w:rsid w:val="005522E1"/>
    <w:rsid w:val="005625AA"/>
    <w:rsid w:val="00565873"/>
    <w:rsid w:val="00571579"/>
    <w:rsid w:val="00584390"/>
    <w:rsid w:val="005858B1"/>
    <w:rsid w:val="0059257D"/>
    <w:rsid w:val="005929D2"/>
    <w:rsid w:val="00594B74"/>
    <w:rsid w:val="005A3369"/>
    <w:rsid w:val="005A7556"/>
    <w:rsid w:val="005B0C4F"/>
    <w:rsid w:val="005B1021"/>
    <w:rsid w:val="005F446D"/>
    <w:rsid w:val="00605A09"/>
    <w:rsid w:val="00611A6C"/>
    <w:rsid w:val="00612E03"/>
    <w:rsid w:val="0061500B"/>
    <w:rsid w:val="0062063A"/>
    <w:rsid w:val="00627340"/>
    <w:rsid w:val="00633FCC"/>
    <w:rsid w:val="00662E22"/>
    <w:rsid w:val="00685E28"/>
    <w:rsid w:val="00694E4D"/>
    <w:rsid w:val="006A4C0C"/>
    <w:rsid w:val="006B5A60"/>
    <w:rsid w:val="006E4452"/>
    <w:rsid w:val="0070232C"/>
    <w:rsid w:val="00706283"/>
    <w:rsid w:val="00710A14"/>
    <w:rsid w:val="0071711E"/>
    <w:rsid w:val="00723C16"/>
    <w:rsid w:val="00730F26"/>
    <w:rsid w:val="007402A9"/>
    <w:rsid w:val="00746C94"/>
    <w:rsid w:val="00753C66"/>
    <w:rsid w:val="00781638"/>
    <w:rsid w:val="007847F3"/>
    <w:rsid w:val="007925BB"/>
    <w:rsid w:val="00794258"/>
    <w:rsid w:val="007966D3"/>
    <w:rsid w:val="007A2C77"/>
    <w:rsid w:val="007B062A"/>
    <w:rsid w:val="007C2FB5"/>
    <w:rsid w:val="007E4ACA"/>
    <w:rsid w:val="007E4F95"/>
    <w:rsid w:val="007F5A2F"/>
    <w:rsid w:val="007F6A98"/>
    <w:rsid w:val="00806A58"/>
    <w:rsid w:val="00815A46"/>
    <w:rsid w:val="00822ECE"/>
    <w:rsid w:val="0082565F"/>
    <w:rsid w:val="00834808"/>
    <w:rsid w:val="0084251D"/>
    <w:rsid w:val="008711A4"/>
    <w:rsid w:val="0087633B"/>
    <w:rsid w:val="00887919"/>
    <w:rsid w:val="0089518A"/>
    <w:rsid w:val="00897B13"/>
    <w:rsid w:val="008B092F"/>
    <w:rsid w:val="008C4952"/>
    <w:rsid w:val="008D1276"/>
    <w:rsid w:val="00905CA9"/>
    <w:rsid w:val="00914D22"/>
    <w:rsid w:val="00934DF3"/>
    <w:rsid w:val="009379E2"/>
    <w:rsid w:val="00940A2F"/>
    <w:rsid w:val="00941614"/>
    <w:rsid w:val="0094415A"/>
    <w:rsid w:val="00955184"/>
    <w:rsid w:val="00965E4C"/>
    <w:rsid w:val="00966B32"/>
    <w:rsid w:val="00975A47"/>
    <w:rsid w:val="00984C70"/>
    <w:rsid w:val="00986FA9"/>
    <w:rsid w:val="00997CFA"/>
    <w:rsid w:val="009A0A9A"/>
    <w:rsid w:val="009C0644"/>
    <w:rsid w:val="009C7BE9"/>
    <w:rsid w:val="009D6A81"/>
    <w:rsid w:val="009E2E96"/>
    <w:rsid w:val="009F022B"/>
    <w:rsid w:val="00A1297C"/>
    <w:rsid w:val="00A13781"/>
    <w:rsid w:val="00A27A81"/>
    <w:rsid w:val="00A31166"/>
    <w:rsid w:val="00A36BFF"/>
    <w:rsid w:val="00A5760F"/>
    <w:rsid w:val="00A97A5E"/>
    <w:rsid w:val="00AA5B52"/>
    <w:rsid w:val="00AB733F"/>
    <w:rsid w:val="00AC4BBE"/>
    <w:rsid w:val="00AC6DBA"/>
    <w:rsid w:val="00AD5CDD"/>
    <w:rsid w:val="00AE0809"/>
    <w:rsid w:val="00AE7FD8"/>
    <w:rsid w:val="00AF4C64"/>
    <w:rsid w:val="00B11639"/>
    <w:rsid w:val="00B16B0C"/>
    <w:rsid w:val="00B25F12"/>
    <w:rsid w:val="00B33882"/>
    <w:rsid w:val="00B34185"/>
    <w:rsid w:val="00B52347"/>
    <w:rsid w:val="00B61AB1"/>
    <w:rsid w:val="00BA6BF9"/>
    <w:rsid w:val="00BB110F"/>
    <w:rsid w:val="00BB71AD"/>
    <w:rsid w:val="00BC6298"/>
    <w:rsid w:val="00BC76F9"/>
    <w:rsid w:val="00C12548"/>
    <w:rsid w:val="00C17E71"/>
    <w:rsid w:val="00C30DCE"/>
    <w:rsid w:val="00C34361"/>
    <w:rsid w:val="00C43220"/>
    <w:rsid w:val="00C63ADC"/>
    <w:rsid w:val="00CA11A8"/>
    <w:rsid w:val="00CC3026"/>
    <w:rsid w:val="00CC3A1F"/>
    <w:rsid w:val="00CC47D0"/>
    <w:rsid w:val="00CD6D41"/>
    <w:rsid w:val="00CD7CE5"/>
    <w:rsid w:val="00CE13F9"/>
    <w:rsid w:val="00CE145F"/>
    <w:rsid w:val="00CF50AB"/>
    <w:rsid w:val="00CF61F9"/>
    <w:rsid w:val="00D03A42"/>
    <w:rsid w:val="00D046EF"/>
    <w:rsid w:val="00D07EA3"/>
    <w:rsid w:val="00D113D3"/>
    <w:rsid w:val="00D20A37"/>
    <w:rsid w:val="00D4530B"/>
    <w:rsid w:val="00D455A3"/>
    <w:rsid w:val="00D46665"/>
    <w:rsid w:val="00D616AB"/>
    <w:rsid w:val="00D62C4D"/>
    <w:rsid w:val="00D745F6"/>
    <w:rsid w:val="00D82302"/>
    <w:rsid w:val="00D91DC8"/>
    <w:rsid w:val="00D93755"/>
    <w:rsid w:val="00D9460F"/>
    <w:rsid w:val="00D9605D"/>
    <w:rsid w:val="00D97E18"/>
    <w:rsid w:val="00DC2D2B"/>
    <w:rsid w:val="00DC331E"/>
    <w:rsid w:val="00DC604E"/>
    <w:rsid w:val="00DE6B61"/>
    <w:rsid w:val="00DF1F2F"/>
    <w:rsid w:val="00DF36B5"/>
    <w:rsid w:val="00DF6C57"/>
    <w:rsid w:val="00E1209E"/>
    <w:rsid w:val="00E17B6E"/>
    <w:rsid w:val="00E316B0"/>
    <w:rsid w:val="00E325A4"/>
    <w:rsid w:val="00E414A8"/>
    <w:rsid w:val="00E46937"/>
    <w:rsid w:val="00E47963"/>
    <w:rsid w:val="00E634EF"/>
    <w:rsid w:val="00E70E71"/>
    <w:rsid w:val="00E72B07"/>
    <w:rsid w:val="00E86EED"/>
    <w:rsid w:val="00E95FF8"/>
    <w:rsid w:val="00EA7C41"/>
    <w:rsid w:val="00ED05ED"/>
    <w:rsid w:val="00ED34E5"/>
    <w:rsid w:val="00ED73E3"/>
    <w:rsid w:val="00EF192B"/>
    <w:rsid w:val="00F026D9"/>
    <w:rsid w:val="00F24C74"/>
    <w:rsid w:val="00F50646"/>
    <w:rsid w:val="00F5164E"/>
    <w:rsid w:val="00F72AE5"/>
    <w:rsid w:val="00F77987"/>
    <w:rsid w:val="00F91467"/>
    <w:rsid w:val="00FA4626"/>
    <w:rsid w:val="00FB077C"/>
    <w:rsid w:val="00FC54D3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75A96"/>
  <w15:docId w15:val="{6C80321F-C19B-430F-9928-9448F5D9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A9"/>
    <w:rPr>
      <w:rFonts w:ascii="Max-Regular" w:hAnsi="Max-Regular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55FA"/>
    <w:pPr>
      <w:keepNext/>
      <w:keepLines/>
      <w:spacing w:before="240"/>
      <w:outlineLvl w:val="0"/>
    </w:pPr>
    <w:rPr>
      <w:rFonts w:ascii="MaxLF-SemiBold" w:eastAsiaTheme="majorEastAsia" w:hAnsi="MaxLF-SemiBold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55FA"/>
    <w:pPr>
      <w:keepNext/>
      <w:keepLines/>
      <w:spacing w:before="40" w:line="360" w:lineRule="auto"/>
      <w:outlineLvl w:val="1"/>
    </w:pPr>
    <w:rPr>
      <w:rFonts w:ascii="MaxLF-SemiBold" w:eastAsiaTheme="majorEastAsia" w:hAnsi="MaxLF-SemiBold" w:cstheme="majorBidi"/>
      <w:b/>
      <w:color w:val="000000" w:themeColor="text1"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6C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6C94"/>
  </w:style>
  <w:style w:type="paragraph" w:styleId="Bunntekst">
    <w:name w:val="footer"/>
    <w:basedOn w:val="Normal"/>
    <w:link w:val="BunntekstTegn"/>
    <w:uiPriority w:val="99"/>
    <w:unhideWhenUsed/>
    <w:rsid w:val="00746C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C94"/>
  </w:style>
  <w:style w:type="paragraph" w:styleId="Tittel">
    <w:name w:val="Title"/>
    <w:basedOn w:val="Normal"/>
    <w:next w:val="Normal"/>
    <w:link w:val="TittelTegn"/>
    <w:uiPriority w:val="10"/>
    <w:qFormat/>
    <w:rsid w:val="00914D22"/>
    <w:pPr>
      <w:spacing w:line="360" w:lineRule="auto"/>
      <w:contextualSpacing/>
    </w:pPr>
    <w:rPr>
      <w:rFonts w:ascii="MaxLF-SemiBold" w:eastAsiaTheme="majorEastAsia" w:hAnsi="MaxLF-SemiBold" w:cstheme="majorBidi"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4D22"/>
    <w:rPr>
      <w:rFonts w:ascii="MaxLF-SemiBold" w:eastAsiaTheme="majorEastAsia" w:hAnsi="MaxLF-SemiBold" w:cstheme="majorBidi"/>
      <w:spacing w:val="-10"/>
      <w:kern w:val="28"/>
      <w:sz w:val="3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055FA"/>
    <w:rPr>
      <w:rFonts w:ascii="MaxLF-SemiBold" w:eastAsiaTheme="majorEastAsia" w:hAnsi="MaxLF-SemiBold" w:cstheme="majorBidi"/>
      <w:b/>
      <w:color w:val="000000" w:themeColor="text1"/>
      <w:sz w:val="1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55FA"/>
    <w:rPr>
      <w:rFonts w:ascii="MaxLF-SemiBold" w:eastAsiaTheme="majorEastAsia" w:hAnsi="MaxLF-SemiBold" w:cstheme="majorBidi"/>
      <w:b/>
      <w:color w:val="000000" w:themeColor="text1"/>
      <w:sz w:val="22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16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1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41614"/>
    <w:rPr>
      <w:rFonts w:ascii="Max-Regular" w:eastAsiaTheme="minorEastAsia" w:hAnsi="Max-Regular"/>
      <w:color w:val="5A5A5A" w:themeColor="text1" w:themeTint="A5"/>
      <w:spacing w:val="15"/>
      <w:sz w:val="16"/>
      <w:szCs w:val="22"/>
    </w:rPr>
  </w:style>
  <w:style w:type="character" w:styleId="Svakutheving">
    <w:name w:val="Subtle Emphasis"/>
    <w:basedOn w:val="Standardskriftforavsnitt"/>
    <w:uiPriority w:val="19"/>
    <w:qFormat/>
    <w:rsid w:val="00941614"/>
    <w:rPr>
      <w:rFonts w:ascii="MaxLF-RegularItalic" w:hAnsi="MaxLF-RegularItalic"/>
      <w:i/>
      <w:iCs/>
      <w:color w:val="404040" w:themeColor="text1" w:themeTint="BF"/>
      <w:sz w:val="18"/>
    </w:rPr>
  </w:style>
  <w:style w:type="character" w:styleId="Utheving">
    <w:name w:val="Emphasis"/>
    <w:basedOn w:val="Standardskriftforavsnitt"/>
    <w:uiPriority w:val="20"/>
    <w:qFormat/>
    <w:rsid w:val="00941614"/>
    <w:rPr>
      <w:rFonts w:ascii="MaxLF-RegularItalic" w:hAnsi="MaxLF-RegularItalic"/>
      <w:i/>
      <w:iCs/>
      <w:sz w:val="16"/>
    </w:rPr>
  </w:style>
  <w:style w:type="character" w:styleId="Sterkutheving">
    <w:name w:val="Intense Emphasis"/>
    <w:basedOn w:val="Standardskriftforavsnitt"/>
    <w:uiPriority w:val="21"/>
    <w:qFormat/>
    <w:rsid w:val="00941614"/>
    <w:rPr>
      <w:rFonts w:ascii="MaxLF-RegularItalic" w:hAnsi="MaxLF-RegularItalic"/>
      <w:i/>
      <w:iCs/>
      <w:color w:val="000000" w:themeColor="text1"/>
      <w:sz w:val="18"/>
    </w:rPr>
  </w:style>
  <w:style w:type="paragraph" w:styleId="Sitat">
    <w:name w:val="Quote"/>
    <w:basedOn w:val="Normal"/>
    <w:next w:val="Normal"/>
    <w:link w:val="SitatTegn"/>
    <w:uiPriority w:val="29"/>
    <w:qFormat/>
    <w:rsid w:val="001055FA"/>
    <w:pPr>
      <w:spacing w:before="440" w:after="400"/>
      <w:ind w:left="864" w:right="864"/>
      <w:jc w:val="center"/>
    </w:pPr>
    <w:rPr>
      <w:rFonts w:ascii="MaxLF-SemiBold" w:hAnsi="MaxLF-SemiBold"/>
      <w:i/>
      <w:iCs/>
      <w:color w:val="404040" w:themeColor="text1" w:themeTint="BF"/>
      <w:sz w:val="28"/>
    </w:rPr>
  </w:style>
  <w:style w:type="character" w:customStyle="1" w:styleId="SitatTegn">
    <w:name w:val="Sitat Tegn"/>
    <w:basedOn w:val="Standardskriftforavsnitt"/>
    <w:link w:val="Sitat"/>
    <w:uiPriority w:val="29"/>
    <w:rsid w:val="001055FA"/>
    <w:rPr>
      <w:rFonts w:ascii="MaxLF-SemiBold" w:hAnsi="MaxLF-SemiBold"/>
      <w:i/>
      <w:iCs/>
      <w:color w:val="404040" w:themeColor="text1" w:themeTint="BF"/>
      <w:sz w:val="28"/>
    </w:rPr>
  </w:style>
  <w:style w:type="paragraph" w:customStyle="1" w:styleId="Stil1">
    <w:name w:val="Stil1"/>
    <w:basedOn w:val="Overskrift2"/>
    <w:qFormat/>
    <w:rsid w:val="001055FA"/>
    <w:rPr>
      <w:b w:val="0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4B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BB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4832"/>
    <w:pPr>
      <w:ind w:left="720"/>
      <w:contextualSpacing/>
    </w:pPr>
  </w:style>
  <w:style w:type="table" w:styleId="Tabellrutenett">
    <w:name w:val="Table Grid"/>
    <w:basedOn w:val="Vanligtabell"/>
    <w:uiPriority w:val="39"/>
    <w:rsid w:val="0040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05B02B5B2084F903860A517EE04A3" ma:contentTypeVersion="11" ma:contentTypeDescription="Opprett et nytt dokument." ma:contentTypeScope="" ma:versionID="7fc3b0fef50b49ebbeb0fcc7bcac0f2b">
  <xsd:schema xmlns:xsd="http://www.w3.org/2001/XMLSchema" xmlns:xs="http://www.w3.org/2001/XMLSchema" xmlns:p="http://schemas.microsoft.com/office/2006/metadata/properties" xmlns:ns2="a8db7e04-a097-402f-98a8-4689dedb7b85" xmlns:ns3="490e7bb0-0cd8-41ec-8361-a164dca065d3" targetNamespace="http://schemas.microsoft.com/office/2006/metadata/properties" ma:root="true" ma:fieldsID="c621a824b501ff0abe3658caa6685d21" ns2:_="" ns3:_="">
    <xsd:import namespace="a8db7e04-a097-402f-98a8-4689dedb7b85"/>
    <xsd:import namespace="490e7bb0-0cd8-41ec-8361-a164dca06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b7e04-a097-402f-98a8-4689dedb7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7bb0-0cd8-41ec-8361-a164dca06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AD1071-6F98-4660-984C-C12CB5057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b7e04-a097-402f-98a8-4689dedb7b85"/>
    <ds:schemaRef ds:uri="490e7bb0-0cd8-41ec-8361-a164dca06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27A4C-43F4-4517-8CCC-1A5591E38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B0991-2E61-4C54-9CB3-66992BC18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835ACF-971F-4160-86CD-D20A8BBA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500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Nå prøver vi oss på en mellomtittel, overskrift 1 heter den i menyen, Max Bold 9</vt:lpstr>
      <vt:lpstr>    Det finnes også en overskrift 2, og den ser slik ut, Max Bold 11 pkt.</vt:lpstr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Christoffer Bärnholdt</cp:lastModifiedBy>
  <cp:revision>3</cp:revision>
  <cp:lastPrinted>2022-01-11T09:59:00Z</cp:lastPrinted>
  <dcterms:created xsi:type="dcterms:W3CDTF">2022-05-20T09:26:00Z</dcterms:created>
  <dcterms:modified xsi:type="dcterms:W3CDTF">2022-05-20T09:27:00Z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0x0101008C205B02B5B2084F903860A517EE04A3</vt:lpwstr>
  </property>
  <property fmtid="{D5CDD505-2E9C-101B-9397-08002B2CF9AE}" pid="3" name="Order">
    <vt:r8>3227600</vt:r8>
  </property>
</Properties>
</file>